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039" w:rsidRDefault="00A86039" w:rsidP="00BD5CF9">
      <w:bookmarkStart w:id="0" w:name="_GoBack"/>
      <w:bookmarkEnd w:id="0"/>
      <w:r>
        <w:t xml:space="preserve">COLLEGIAL CONSULTATION </w:t>
      </w:r>
      <w:r w:rsidR="00537980">
        <w:t>RESOLUTION   SP13.02</w:t>
      </w:r>
    </w:p>
    <w:p w:rsidR="00A86039" w:rsidRDefault="00A86039" w:rsidP="00BD5CF9">
      <w:r>
        <w:t xml:space="preserve">Whereas, as established by Board Policy 2225 the </w:t>
      </w:r>
      <w:r w:rsidR="00F477A4">
        <w:t xml:space="preserve">Board of Trustees of the San Bernardino Community College District </w:t>
      </w:r>
      <w:r w:rsidR="00623B8E">
        <w:t>has agreed to</w:t>
      </w:r>
      <w:r>
        <w:t xml:space="preserve"> embrace the concept of collegial consultation and establish procedures to ensure faculty the right to participate effectively in collegial consultation in particular areas where they have their responsibility and expertise as specified in Title 5 regulati</w:t>
      </w:r>
      <w:r w:rsidR="00C7760C">
        <w:t>ons; and</w:t>
      </w:r>
    </w:p>
    <w:p w:rsidR="00A86039" w:rsidRDefault="00A86039" w:rsidP="00BD5CF9">
      <w:r>
        <w:t xml:space="preserve">Whereas, as defined in Board Policy 2225 the </w:t>
      </w:r>
      <w:r w:rsidR="00F477A4">
        <w:t xml:space="preserve">SBCCD board </w:t>
      </w:r>
      <w:r>
        <w:t xml:space="preserve">recognizes the definition of “academic and professional matters” as stated in the Title 5 regulations: i.e., </w:t>
      </w:r>
    </w:p>
    <w:p w:rsidR="00A86039" w:rsidRDefault="00A86039" w:rsidP="00BD5CF9">
      <w:pPr>
        <w:pStyle w:val="ListParagraph"/>
        <w:numPr>
          <w:ilvl w:val="0"/>
          <w:numId w:val="2"/>
        </w:numPr>
      </w:pPr>
      <w:r>
        <w:t xml:space="preserve">Curriculum including establishing prerequisites and placing courses within disciplines; </w:t>
      </w:r>
    </w:p>
    <w:p w:rsidR="00A86039" w:rsidRDefault="00A86039" w:rsidP="00BD5CF9">
      <w:pPr>
        <w:pStyle w:val="ListParagraph"/>
        <w:numPr>
          <w:ilvl w:val="0"/>
          <w:numId w:val="2"/>
        </w:numPr>
      </w:pPr>
      <w:r>
        <w:t xml:space="preserve">degree and certificate requirements; </w:t>
      </w:r>
    </w:p>
    <w:p w:rsidR="00A86039" w:rsidRDefault="00A86039" w:rsidP="00BD5CF9">
      <w:pPr>
        <w:pStyle w:val="ListParagraph"/>
        <w:numPr>
          <w:ilvl w:val="0"/>
          <w:numId w:val="2"/>
        </w:numPr>
      </w:pPr>
      <w:r>
        <w:t xml:space="preserve">grading policies; </w:t>
      </w:r>
    </w:p>
    <w:p w:rsidR="00A86039" w:rsidRDefault="00A86039" w:rsidP="00BD5CF9">
      <w:pPr>
        <w:pStyle w:val="ListParagraph"/>
        <w:numPr>
          <w:ilvl w:val="0"/>
          <w:numId w:val="2"/>
        </w:numPr>
      </w:pPr>
      <w:r>
        <w:t xml:space="preserve">education program development; </w:t>
      </w:r>
    </w:p>
    <w:p w:rsidR="00A86039" w:rsidRDefault="00A86039" w:rsidP="00BD5CF9">
      <w:pPr>
        <w:pStyle w:val="ListParagraph"/>
        <w:numPr>
          <w:ilvl w:val="0"/>
          <w:numId w:val="2"/>
        </w:numPr>
      </w:pPr>
      <w:r>
        <w:t xml:space="preserve">standards or policies regarding student preparation and success; </w:t>
      </w:r>
    </w:p>
    <w:p w:rsidR="00A86039" w:rsidRDefault="00A86039" w:rsidP="00BD5CF9">
      <w:pPr>
        <w:pStyle w:val="ListParagraph"/>
        <w:numPr>
          <w:ilvl w:val="0"/>
          <w:numId w:val="2"/>
        </w:numPr>
      </w:pPr>
      <w:r>
        <w:t xml:space="preserve">district and college consultation structures, as related to faculty roles; </w:t>
      </w:r>
    </w:p>
    <w:p w:rsidR="00A86039" w:rsidRDefault="00A86039" w:rsidP="00BD5CF9">
      <w:pPr>
        <w:pStyle w:val="ListParagraph"/>
        <w:numPr>
          <w:ilvl w:val="0"/>
          <w:numId w:val="2"/>
        </w:numPr>
      </w:pPr>
      <w:r>
        <w:t xml:space="preserve">faculty roles and involvement in accreditation processes, including self-study and annual reports; </w:t>
      </w:r>
    </w:p>
    <w:p w:rsidR="00A86039" w:rsidRDefault="00A86039" w:rsidP="00BD5CF9">
      <w:pPr>
        <w:pStyle w:val="ListParagraph"/>
        <w:numPr>
          <w:ilvl w:val="0"/>
          <w:numId w:val="2"/>
        </w:numPr>
      </w:pPr>
      <w:r>
        <w:t xml:space="preserve">policies for faculty professional development activities; </w:t>
      </w:r>
    </w:p>
    <w:p w:rsidR="00A86039" w:rsidRDefault="00A86039" w:rsidP="00BD5CF9">
      <w:pPr>
        <w:pStyle w:val="ListParagraph"/>
        <w:numPr>
          <w:ilvl w:val="0"/>
          <w:numId w:val="2"/>
        </w:numPr>
      </w:pPr>
      <w:r>
        <w:t xml:space="preserve">processes for program review; </w:t>
      </w:r>
    </w:p>
    <w:p w:rsidR="00A86039" w:rsidRDefault="00A86039" w:rsidP="00BD5CF9">
      <w:pPr>
        <w:pStyle w:val="ListParagraph"/>
        <w:numPr>
          <w:ilvl w:val="0"/>
          <w:numId w:val="2"/>
        </w:numPr>
      </w:pPr>
      <w:r>
        <w:t xml:space="preserve">process for institutional planning and budget development; and </w:t>
      </w:r>
    </w:p>
    <w:p w:rsidR="00A86039" w:rsidRDefault="00A86039" w:rsidP="00BD5CF9">
      <w:pPr>
        <w:pStyle w:val="ListParagraph"/>
        <w:numPr>
          <w:ilvl w:val="0"/>
          <w:numId w:val="2"/>
        </w:numPr>
      </w:pPr>
      <w:r>
        <w:t>other academic and professional matters as mutually agreed upon between the Governing</w:t>
      </w:r>
      <w:r w:rsidR="00C7760C">
        <w:t xml:space="preserve"> Board and the Academic Senate; and</w:t>
      </w:r>
    </w:p>
    <w:p w:rsidR="00A86039" w:rsidRDefault="00A86039" w:rsidP="00BD5CF9">
      <w:r>
        <w:t>Whereas, the Board also recognizes its obligation, under Title 5 Regulations, to “consult collegially” with the Faculty Senate on these “acad</w:t>
      </w:r>
      <w:r w:rsidR="00C7760C">
        <w:t>emic and professional matters”; and</w:t>
      </w:r>
    </w:p>
    <w:p w:rsidR="00A86039" w:rsidRDefault="00623B8E" w:rsidP="00BD5CF9">
      <w:r>
        <w:t>Wh</w:t>
      </w:r>
      <w:r w:rsidR="00C7760C">
        <w:t>ereas, as established by Board P</w:t>
      </w:r>
      <w:r>
        <w:t>olicy 2</w:t>
      </w:r>
      <w:r w:rsidR="000B294E">
        <w:t>2</w:t>
      </w:r>
      <w:r>
        <w:t xml:space="preserve">25 </w:t>
      </w:r>
      <w:r w:rsidR="00A86039">
        <w:t xml:space="preserve">for purposes of academic and professional matters, </w:t>
      </w:r>
      <w:r w:rsidR="00AE6FFF">
        <w:t>“</w:t>
      </w:r>
      <w:r w:rsidR="00A86039">
        <w:t>the Board</w:t>
      </w:r>
      <w:r>
        <w:t xml:space="preserve"> shall</w:t>
      </w:r>
      <w:r w:rsidR="00A86039">
        <w:t xml:space="preserve"> </w:t>
      </w:r>
      <w:r>
        <w:t>rely primarily on the advice and judgment of the senate when adopt</w:t>
      </w:r>
      <w:r w:rsidR="000B294E">
        <w:t>ing policies and procedures on ‘</w:t>
      </w:r>
      <w:r>
        <w:t>academic a</w:t>
      </w:r>
      <w:r w:rsidR="007F2649">
        <w:t>nd professio</w:t>
      </w:r>
      <w:r w:rsidR="000B294E">
        <w:t>nal matters’</w:t>
      </w:r>
      <w:r w:rsidR="007F2649">
        <w:t xml:space="preserve"> and i</w:t>
      </w:r>
      <w:r w:rsidR="00A86039">
        <w:t xml:space="preserve">f the Board has a compelling reason for not accepting the advice of the Academic Senate, it shall provide that reason in writing upon </w:t>
      </w:r>
      <w:r w:rsidR="00C7760C">
        <w:t>request of the Academic Senate.</w:t>
      </w:r>
      <w:r w:rsidR="00AE6FFF">
        <w:t>”</w:t>
      </w:r>
    </w:p>
    <w:p w:rsidR="00623B8E" w:rsidRDefault="00623B8E" w:rsidP="00BD5CF9">
      <w:r>
        <w:t xml:space="preserve">Resolved, the </w:t>
      </w:r>
      <w:r w:rsidR="00AE6FFF">
        <w:t xml:space="preserve">Crafton Hills College </w:t>
      </w:r>
      <w:r>
        <w:t xml:space="preserve">Academic Senate </w:t>
      </w:r>
      <w:r w:rsidR="00C7760C">
        <w:t>reaffirm</w:t>
      </w:r>
      <w:r>
        <w:t xml:space="preserve"> the</w:t>
      </w:r>
      <w:r w:rsidR="00835085">
        <w:t>ir</w:t>
      </w:r>
      <w:r w:rsidRPr="00623B8E">
        <w:t xml:space="preserve"> right to participate effectively in collegial consultation in particular areas where they have responsibility and expertise as specified in Title 5 regulations</w:t>
      </w:r>
      <w:r w:rsidR="00835085">
        <w:t xml:space="preserve"> </w:t>
      </w:r>
      <w:r>
        <w:t xml:space="preserve">and </w:t>
      </w:r>
      <w:r w:rsidR="00835085">
        <w:t xml:space="preserve">as established by </w:t>
      </w:r>
      <w:r w:rsidR="00C7760C">
        <w:t>Board policy 2</w:t>
      </w:r>
      <w:r w:rsidR="00BD5CF9">
        <w:t>2</w:t>
      </w:r>
      <w:r w:rsidR="00C7760C">
        <w:t xml:space="preserve">25; and </w:t>
      </w:r>
    </w:p>
    <w:p w:rsidR="00C7760C" w:rsidRDefault="00C7760C" w:rsidP="00BD5CF9">
      <w:pPr>
        <w:spacing w:after="0"/>
      </w:pPr>
      <w:proofErr w:type="gramStart"/>
      <w:r>
        <w:t>Resolved,</w:t>
      </w:r>
      <w:proofErr w:type="gramEnd"/>
      <w:r>
        <w:t xml:space="preserve"> the</w:t>
      </w:r>
      <w:r w:rsidR="008D7A4D">
        <w:t xml:space="preserve"> </w:t>
      </w:r>
      <w:r w:rsidR="00AE6FFF">
        <w:t>Crafton Hills College Academic Senate recommends</w:t>
      </w:r>
      <w:r w:rsidR="008D7A4D">
        <w:t xml:space="preserve"> the</w:t>
      </w:r>
      <w:r>
        <w:t xml:space="preserve"> Board of Trustees </w:t>
      </w:r>
      <w:r w:rsidR="00E76208">
        <w:t>embrace</w:t>
      </w:r>
      <w:r>
        <w:t xml:space="preserve"> collegial consultation and </w:t>
      </w:r>
      <w:r w:rsidR="008D7A4D">
        <w:t>adhere to</w:t>
      </w:r>
      <w:r>
        <w:t xml:space="preserve"> consistent, systemic structures and processes that foster collegial consultation and Board Policy as written.</w:t>
      </w:r>
    </w:p>
    <w:sectPr w:rsidR="00C7760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634" w:rsidRDefault="000D7634" w:rsidP="005130D2">
      <w:pPr>
        <w:spacing w:after="0" w:line="240" w:lineRule="auto"/>
      </w:pPr>
      <w:r>
        <w:separator/>
      </w:r>
    </w:p>
  </w:endnote>
  <w:endnote w:type="continuationSeparator" w:id="0">
    <w:p w:rsidR="000D7634" w:rsidRDefault="000D7634" w:rsidP="0051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D2" w:rsidRDefault="005130D2">
    <w:pPr>
      <w:pStyle w:val="Footer"/>
    </w:pPr>
    <w:r w:rsidRPr="005130D2">
      <w:t>COLLEGIAL CONSULTATION RESOLUTION   SP13.02</w:t>
    </w:r>
    <w:r>
      <w:t xml:space="preserve">    </w:t>
    </w:r>
    <w:r>
      <w:fldChar w:fldCharType="begin"/>
    </w:r>
    <w:r>
      <w:instrText xml:space="preserve"> DATE \@ "M/d/yyyy" </w:instrText>
    </w:r>
    <w:r>
      <w:fldChar w:fldCharType="separate"/>
    </w:r>
    <w:r w:rsidR="00524F90">
      <w:rPr>
        <w:noProof/>
      </w:rPr>
      <w:t>5/8/2013</w:t>
    </w:r>
    <w:r>
      <w:fldChar w:fldCharType="end"/>
    </w:r>
  </w:p>
  <w:p w:rsidR="005130D2" w:rsidRDefault="00513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634" w:rsidRDefault="000D7634" w:rsidP="005130D2">
      <w:pPr>
        <w:spacing w:after="0" w:line="240" w:lineRule="auto"/>
      </w:pPr>
      <w:r>
        <w:separator/>
      </w:r>
    </w:p>
  </w:footnote>
  <w:footnote w:type="continuationSeparator" w:id="0">
    <w:p w:rsidR="000D7634" w:rsidRDefault="000D7634" w:rsidP="00513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04469"/>
    <w:multiLevelType w:val="hybridMultilevel"/>
    <w:tmpl w:val="6722E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5F527B"/>
    <w:multiLevelType w:val="hybridMultilevel"/>
    <w:tmpl w:val="C1AED6B0"/>
    <w:lvl w:ilvl="0" w:tplc="782237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39"/>
    <w:rsid w:val="000B294E"/>
    <w:rsid w:val="000D7634"/>
    <w:rsid w:val="000F53C2"/>
    <w:rsid w:val="00223D51"/>
    <w:rsid w:val="002274FD"/>
    <w:rsid w:val="00455D2D"/>
    <w:rsid w:val="00495DF5"/>
    <w:rsid w:val="005130D2"/>
    <w:rsid w:val="00524F90"/>
    <w:rsid w:val="00537980"/>
    <w:rsid w:val="00623B8E"/>
    <w:rsid w:val="007F2649"/>
    <w:rsid w:val="00835085"/>
    <w:rsid w:val="00871B65"/>
    <w:rsid w:val="008D7A4D"/>
    <w:rsid w:val="00A86039"/>
    <w:rsid w:val="00AC0B4E"/>
    <w:rsid w:val="00AE6FFF"/>
    <w:rsid w:val="00BD5CF9"/>
    <w:rsid w:val="00C12637"/>
    <w:rsid w:val="00C7760C"/>
    <w:rsid w:val="00CF3E7A"/>
    <w:rsid w:val="00E76208"/>
    <w:rsid w:val="00F4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039"/>
    <w:pPr>
      <w:ind w:left="720"/>
      <w:contextualSpacing/>
    </w:pPr>
  </w:style>
  <w:style w:type="paragraph" w:styleId="Header">
    <w:name w:val="header"/>
    <w:basedOn w:val="Normal"/>
    <w:link w:val="HeaderChar"/>
    <w:uiPriority w:val="99"/>
    <w:unhideWhenUsed/>
    <w:rsid w:val="00513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0D2"/>
  </w:style>
  <w:style w:type="paragraph" w:styleId="Footer">
    <w:name w:val="footer"/>
    <w:basedOn w:val="Normal"/>
    <w:link w:val="FooterChar"/>
    <w:uiPriority w:val="99"/>
    <w:unhideWhenUsed/>
    <w:rsid w:val="00513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0D2"/>
  </w:style>
  <w:style w:type="paragraph" w:styleId="BalloonText">
    <w:name w:val="Balloon Text"/>
    <w:basedOn w:val="Normal"/>
    <w:link w:val="BalloonTextChar"/>
    <w:uiPriority w:val="99"/>
    <w:semiHidden/>
    <w:unhideWhenUsed/>
    <w:rsid w:val="00513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0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039"/>
    <w:pPr>
      <w:ind w:left="720"/>
      <w:contextualSpacing/>
    </w:pPr>
  </w:style>
  <w:style w:type="paragraph" w:styleId="Header">
    <w:name w:val="header"/>
    <w:basedOn w:val="Normal"/>
    <w:link w:val="HeaderChar"/>
    <w:uiPriority w:val="99"/>
    <w:unhideWhenUsed/>
    <w:rsid w:val="00513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0D2"/>
  </w:style>
  <w:style w:type="paragraph" w:styleId="Footer">
    <w:name w:val="footer"/>
    <w:basedOn w:val="Normal"/>
    <w:link w:val="FooterChar"/>
    <w:uiPriority w:val="99"/>
    <w:unhideWhenUsed/>
    <w:rsid w:val="00513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0D2"/>
  </w:style>
  <w:style w:type="paragraph" w:styleId="BalloonText">
    <w:name w:val="Balloon Text"/>
    <w:basedOn w:val="Normal"/>
    <w:link w:val="BalloonTextChar"/>
    <w:uiPriority w:val="99"/>
    <w:semiHidden/>
    <w:unhideWhenUsed/>
    <w:rsid w:val="00513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0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9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Hoyt</dc:creator>
  <cp:lastModifiedBy>Trevor Hoyt</cp:lastModifiedBy>
  <cp:revision>2</cp:revision>
  <cp:lastPrinted>2013-04-30T15:40:00Z</cp:lastPrinted>
  <dcterms:created xsi:type="dcterms:W3CDTF">2013-05-09T02:05:00Z</dcterms:created>
  <dcterms:modified xsi:type="dcterms:W3CDTF">2013-05-09T02:05:00Z</dcterms:modified>
</cp:coreProperties>
</file>