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D8" w:rsidRPr="00FC5469" w:rsidRDefault="008F35D8" w:rsidP="000B1ED2">
      <w:pPr>
        <w:spacing w:after="0" w:line="276" w:lineRule="auto"/>
        <w:rPr>
          <w:rFonts w:ascii="Times New Roman" w:hAnsi="Times New Roman" w:cs="Times New Roman"/>
          <w:sz w:val="24"/>
          <w:szCs w:val="24"/>
        </w:rPr>
      </w:pPr>
    </w:p>
    <w:p w:rsidR="008F35D8" w:rsidRPr="00FC5469" w:rsidRDefault="008F35D8" w:rsidP="000B1ED2">
      <w:pPr>
        <w:spacing w:after="0" w:line="276" w:lineRule="auto"/>
        <w:rPr>
          <w:rFonts w:ascii="Times New Roman" w:hAnsi="Times New Roman" w:cs="Times New Roman"/>
          <w:sz w:val="24"/>
          <w:szCs w:val="24"/>
        </w:rPr>
      </w:pPr>
    </w:p>
    <w:p w:rsidR="006D06DC" w:rsidRPr="00FC5469" w:rsidRDefault="006D06DC" w:rsidP="000B1ED2">
      <w:pPr>
        <w:spacing w:after="0" w:line="276" w:lineRule="auto"/>
        <w:jc w:val="center"/>
        <w:rPr>
          <w:rFonts w:ascii="Times New Roman" w:hAnsi="Times New Roman" w:cs="Times New Roman"/>
          <w:b/>
          <w:sz w:val="24"/>
          <w:szCs w:val="24"/>
        </w:rPr>
      </w:pPr>
    </w:p>
    <w:p w:rsidR="006D06DC" w:rsidRPr="00FC5469" w:rsidRDefault="006D06DC" w:rsidP="000B1ED2">
      <w:pPr>
        <w:spacing w:after="0" w:line="276" w:lineRule="auto"/>
        <w:jc w:val="center"/>
        <w:rPr>
          <w:rFonts w:ascii="Times New Roman" w:hAnsi="Times New Roman" w:cs="Times New Roman"/>
          <w:b/>
          <w:sz w:val="24"/>
          <w:szCs w:val="24"/>
        </w:rPr>
      </w:pPr>
    </w:p>
    <w:p w:rsidR="006D06DC" w:rsidRPr="00FC5469" w:rsidRDefault="006D06DC" w:rsidP="000B1ED2">
      <w:pPr>
        <w:spacing w:after="0" w:line="276" w:lineRule="auto"/>
        <w:jc w:val="center"/>
        <w:rPr>
          <w:rFonts w:ascii="Times New Roman" w:hAnsi="Times New Roman" w:cs="Times New Roman"/>
          <w:b/>
          <w:sz w:val="24"/>
          <w:szCs w:val="24"/>
        </w:rPr>
      </w:pPr>
    </w:p>
    <w:p w:rsidR="006D06DC" w:rsidRPr="00FC5469" w:rsidRDefault="006D06DC" w:rsidP="000B1ED2">
      <w:pPr>
        <w:spacing w:after="0" w:line="276" w:lineRule="auto"/>
        <w:jc w:val="center"/>
        <w:rPr>
          <w:rFonts w:ascii="Times New Roman" w:hAnsi="Times New Roman" w:cs="Times New Roman"/>
          <w:b/>
          <w:sz w:val="24"/>
          <w:szCs w:val="24"/>
        </w:rPr>
      </w:pPr>
    </w:p>
    <w:p w:rsidR="006D06DC" w:rsidRPr="00FC5469" w:rsidRDefault="006D06DC" w:rsidP="000B1ED2">
      <w:pPr>
        <w:spacing w:after="0" w:line="276" w:lineRule="auto"/>
        <w:jc w:val="center"/>
        <w:rPr>
          <w:rFonts w:ascii="Times New Roman" w:hAnsi="Times New Roman" w:cs="Times New Roman"/>
          <w:b/>
          <w:sz w:val="24"/>
          <w:szCs w:val="24"/>
        </w:rPr>
      </w:pPr>
    </w:p>
    <w:p w:rsidR="008F35D8" w:rsidRPr="00FC5469" w:rsidRDefault="008F35D8" w:rsidP="000B1ED2">
      <w:pPr>
        <w:spacing w:after="0" w:line="276" w:lineRule="auto"/>
        <w:jc w:val="center"/>
        <w:rPr>
          <w:rFonts w:ascii="Times New Roman" w:hAnsi="Times New Roman" w:cs="Times New Roman"/>
          <w:b/>
          <w:sz w:val="24"/>
          <w:szCs w:val="24"/>
        </w:rPr>
      </w:pPr>
      <w:r w:rsidRPr="00FC5469">
        <w:rPr>
          <w:rFonts w:ascii="Times New Roman" w:hAnsi="Times New Roman" w:cs="Times New Roman"/>
          <w:b/>
          <w:sz w:val="24"/>
          <w:szCs w:val="24"/>
        </w:rPr>
        <w:t>Midterm Report</w:t>
      </w:r>
    </w:p>
    <w:p w:rsidR="00900306" w:rsidRPr="00FC5469" w:rsidRDefault="00900306" w:rsidP="000B1ED2">
      <w:pPr>
        <w:spacing w:after="0" w:line="276" w:lineRule="auto"/>
        <w:jc w:val="center"/>
        <w:rPr>
          <w:rFonts w:ascii="Times New Roman" w:hAnsi="Times New Roman" w:cs="Times New Roman"/>
          <w:sz w:val="24"/>
          <w:szCs w:val="24"/>
        </w:rPr>
      </w:pPr>
    </w:p>
    <w:p w:rsidR="00900306" w:rsidRPr="00FC5469" w:rsidRDefault="00900306" w:rsidP="000B1ED2">
      <w:pPr>
        <w:spacing w:after="0" w:line="276" w:lineRule="auto"/>
        <w:jc w:val="center"/>
        <w:rPr>
          <w:rFonts w:ascii="Times New Roman" w:hAnsi="Times New Roman" w:cs="Times New Roman"/>
          <w:sz w:val="24"/>
          <w:szCs w:val="24"/>
        </w:rPr>
      </w:pPr>
    </w:p>
    <w:p w:rsidR="008F35D8" w:rsidRPr="00FC5469" w:rsidRDefault="008F35D8" w:rsidP="000B1ED2">
      <w:pPr>
        <w:spacing w:after="0" w:line="276" w:lineRule="auto"/>
        <w:jc w:val="center"/>
        <w:rPr>
          <w:rFonts w:ascii="Times New Roman" w:hAnsi="Times New Roman" w:cs="Times New Roman"/>
          <w:sz w:val="24"/>
          <w:szCs w:val="24"/>
        </w:rPr>
      </w:pPr>
      <w:r w:rsidRPr="00FC5469">
        <w:rPr>
          <w:rFonts w:ascii="Times New Roman" w:hAnsi="Times New Roman" w:cs="Times New Roman"/>
          <w:sz w:val="24"/>
          <w:szCs w:val="24"/>
        </w:rPr>
        <w:t>Submitted by</w:t>
      </w:r>
    </w:p>
    <w:p w:rsidR="008F35D8" w:rsidRPr="00FC5469" w:rsidRDefault="008F35D8" w:rsidP="000B1ED2">
      <w:pPr>
        <w:spacing w:after="0" w:line="276" w:lineRule="auto"/>
        <w:jc w:val="center"/>
        <w:rPr>
          <w:rFonts w:ascii="Times New Roman" w:hAnsi="Times New Roman" w:cs="Times New Roman"/>
          <w:sz w:val="24"/>
          <w:szCs w:val="24"/>
        </w:rPr>
      </w:pPr>
      <w:r w:rsidRPr="00FC5469">
        <w:rPr>
          <w:rFonts w:ascii="Times New Roman" w:hAnsi="Times New Roman" w:cs="Times New Roman"/>
          <w:sz w:val="24"/>
          <w:szCs w:val="24"/>
        </w:rPr>
        <w:t>Crafton Hills College</w:t>
      </w:r>
    </w:p>
    <w:p w:rsidR="008F35D8" w:rsidRPr="00FC5469" w:rsidRDefault="008F35D8" w:rsidP="000B1ED2">
      <w:pPr>
        <w:spacing w:after="0" w:line="276" w:lineRule="auto"/>
        <w:jc w:val="center"/>
        <w:rPr>
          <w:rFonts w:ascii="Times New Roman" w:hAnsi="Times New Roman" w:cs="Times New Roman"/>
          <w:sz w:val="24"/>
          <w:szCs w:val="24"/>
        </w:rPr>
      </w:pPr>
      <w:r w:rsidRPr="00FC5469">
        <w:rPr>
          <w:rFonts w:ascii="Times New Roman" w:hAnsi="Times New Roman" w:cs="Times New Roman"/>
          <w:sz w:val="24"/>
          <w:szCs w:val="24"/>
        </w:rPr>
        <w:t>11711 Sand Canyon Rd.</w:t>
      </w:r>
    </w:p>
    <w:p w:rsidR="008F35D8" w:rsidRPr="00FC5469" w:rsidRDefault="008F35D8" w:rsidP="000B1ED2">
      <w:pPr>
        <w:spacing w:after="0" w:line="276" w:lineRule="auto"/>
        <w:jc w:val="center"/>
        <w:rPr>
          <w:rFonts w:ascii="Times New Roman" w:hAnsi="Times New Roman" w:cs="Times New Roman"/>
          <w:sz w:val="24"/>
          <w:szCs w:val="24"/>
        </w:rPr>
      </w:pPr>
      <w:r w:rsidRPr="00FC5469">
        <w:rPr>
          <w:rFonts w:ascii="Times New Roman" w:hAnsi="Times New Roman" w:cs="Times New Roman"/>
          <w:sz w:val="24"/>
          <w:szCs w:val="24"/>
        </w:rPr>
        <w:t>Yucaipa, CA 92399</w:t>
      </w:r>
    </w:p>
    <w:p w:rsidR="00900306" w:rsidRPr="00FC5469" w:rsidRDefault="00900306" w:rsidP="000B1ED2">
      <w:pPr>
        <w:spacing w:after="0" w:line="276" w:lineRule="auto"/>
        <w:jc w:val="center"/>
        <w:rPr>
          <w:rFonts w:ascii="Times New Roman" w:hAnsi="Times New Roman" w:cs="Times New Roman"/>
          <w:sz w:val="24"/>
          <w:szCs w:val="24"/>
        </w:rPr>
      </w:pPr>
    </w:p>
    <w:p w:rsidR="008F35D8" w:rsidRPr="00FC5469" w:rsidRDefault="00900306" w:rsidP="000B1ED2">
      <w:pPr>
        <w:spacing w:after="0" w:line="276" w:lineRule="auto"/>
        <w:jc w:val="center"/>
        <w:rPr>
          <w:rFonts w:ascii="Times New Roman" w:hAnsi="Times New Roman" w:cs="Times New Roman"/>
          <w:sz w:val="24"/>
          <w:szCs w:val="24"/>
        </w:rPr>
      </w:pPr>
      <w:r w:rsidRPr="00FC5469">
        <w:rPr>
          <w:rFonts w:ascii="Times New Roman" w:hAnsi="Times New Roman" w:cs="Times New Roman"/>
          <w:noProof/>
          <w:sz w:val="24"/>
          <w:szCs w:val="24"/>
        </w:rPr>
        <w:drawing>
          <wp:inline distT="0" distB="0" distL="0" distR="0" wp14:anchorId="3DFE1002" wp14:editId="56B8F9C9">
            <wp:extent cx="207899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8990" cy="536575"/>
                    </a:xfrm>
                    <a:prstGeom prst="rect">
                      <a:avLst/>
                    </a:prstGeom>
                    <a:noFill/>
                  </pic:spPr>
                </pic:pic>
              </a:graphicData>
            </a:graphic>
          </wp:inline>
        </w:drawing>
      </w:r>
    </w:p>
    <w:p w:rsidR="008F35D8" w:rsidRPr="00FC5469" w:rsidRDefault="008F35D8" w:rsidP="000B1ED2">
      <w:pPr>
        <w:spacing w:after="0" w:line="276" w:lineRule="auto"/>
        <w:jc w:val="center"/>
        <w:rPr>
          <w:rFonts w:ascii="Times New Roman" w:hAnsi="Times New Roman" w:cs="Times New Roman"/>
          <w:sz w:val="24"/>
          <w:szCs w:val="24"/>
        </w:rPr>
      </w:pPr>
    </w:p>
    <w:p w:rsidR="003D24AD" w:rsidRPr="00FC5469" w:rsidRDefault="003D24AD" w:rsidP="000B1ED2">
      <w:pPr>
        <w:spacing w:after="0" w:line="276" w:lineRule="auto"/>
        <w:jc w:val="center"/>
        <w:rPr>
          <w:rFonts w:ascii="Times New Roman" w:hAnsi="Times New Roman" w:cs="Times New Roman"/>
          <w:sz w:val="24"/>
          <w:szCs w:val="24"/>
        </w:rPr>
      </w:pPr>
    </w:p>
    <w:p w:rsidR="003D24AD" w:rsidRPr="00FC5469" w:rsidRDefault="003D24AD" w:rsidP="000B1ED2">
      <w:pPr>
        <w:spacing w:after="0" w:line="276" w:lineRule="auto"/>
        <w:jc w:val="center"/>
        <w:rPr>
          <w:rFonts w:ascii="Times New Roman" w:hAnsi="Times New Roman" w:cs="Times New Roman"/>
          <w:sz w:val="24"/>
          <w:szCs w:val="24"/>
        </w:rPr>
      </w:pPr>
    </w:p>
    <w:p w:rsidR="003D24AD" w:rsidRPr="00FC5469" w:rsidRDefault="003D24AD" w:rsidP="000B1ED2">
      <w:pPr>
        <w:spacing w:after="0" w:line="276" w:lineRule="auto"/>
        <w:jc w:val="center"/>
        <w:rPr>
          <w:rFonts w:ascii="Times New Roman" w:hAnsi="Times New Roman" w:cs="Times New Roman"/>
          <w:sz w:val="24"/>
          <w:szCs w:val="24"/>
        </w:rPr>
      </w:pPr>
      <w:r w:rsidRPr="00FC5469">
        <w:rPr>
          <w:rFonts w:ascii="Times New Roman" w:hAnsi="Times New Roman" w:cs="Times New Roman"/>
          <w:sz w:val="24"/>
          <w:szCs w:val="24"/>
        </w:rPr>
        <w:t>Approved by the San Bernardino Community College District Board of Trustees</w:t>
      </w:r>
    </w:p>
    <w:p w:rsidR="003D24AD" w:rsidRPr="00FC5469" w:rsidRDefault="003D24AD" w:rsidP="000B1ED2">
      <w:pPr>
        <w:spacing w:after="0" w:line="276" w:lineRule="auto"/>
        <w:jc w:val="center"/>
        <w:rPr>
          <w:rFonts w:ascii="Times New Roman" w:hAnsi="Times New Roman" w:cs="Times New Roman"/>
          <w:sz w:val="24"/>
          <w:szCs w:val="24"/>
        </w:rPr>
      </w:pPr>
      <w:r w:rsidRPr="00FC5469">
        <w:rPr>
          <w:rFonts w:ascii="Times New Roman" w:hAnsi="Times New Roman" w:cs="Times New Roman"/>
          <w:sz w:val="24"/>
          <w:szCs w:val="24"/>
        </w:rPr>
        <w:t>September 14, 2017</w:t>
      </w:r>
    </w:p>
    <w:p w:rsidR="003D24AD" w:rsidRPr="00FC5469" w:rsidRDefault="003D24AD" w:rsidP="000B1ED2">
      <w:pPr>
        <w:spacing w:after="0" w:line="276" w:lineRule="auto"/>
        <w:jc w:val="center"/>
        <w:rPr>
          <w:rFonts w:ascii="Times New Roman" w:hAnsi="Times New Roman" w:cs="Times New Roman"/>
          <w:sz w:val="24"/>
          <w:szCs w:val="24"/>
        </w:rPr>
      </w:pPr>
    </w:p>
    <w:p w:rsidR="008F35D8" w:rsidRPr="00FC5469" w:rsidRDefault="008F35D8" w:rsidP="000B1ED2">
      <w:pPr>
        <w:spacing w:after="0" w:line="276" w:lineRule="auto"/>
        <w:jc w:val="center"/>
        <w:rPr>
          <w:rFonts w:ascii="Times New Roman" w:hAnsi="Times New Roman" w:cs="Times New Roman"/>
          <w:sz w:val="24"/>
          <w:szCs w:val="24"/>
        </w:rPr>
      </w:pPr>
    </w:p>
    <w:p w:rsidR="003D24AD" w:rsidRPr="00FC5469" w:rsidRDefault="003D24AD" w:rsidP="000B1ED2">
      <w:pPr>
        <w:spacing w:after="0" w:line="276" w:lineRule="auto"/>
        <w:jc w:val="center"/>
        <w:rPr>
          <w:rFonts w:ascii="Times New Roman" w:hAnsi="Times New Roman" w:cs="Times New Roman"/>
          <w:sz w:val="24"/>
          <w:szCs w:val="24"/>
        </w:rPr>
      </w:pPr>
    </w:p>
    <w:p w:rsidR="003D24AD" w:rsidRPr="00FC5469" w:rsidRDefault="003D24AD" w:rsidP="000B1ED2">
      <w:pPr>
        <w:spacing w:after="0" w:line="276" w:lineRule="auto"/>
        <w:jc w:val="center"/>
        <w:rPr>
          <w:rFonts w:ascii="Times New Roman" w:hAnsi="Times New Roman" w:cs="Times New Roman"/>
          <w:sz w:val="24"/>
          <w:szCs w:val="24"/>
        </w:rPr>
      </w:pPr>
    </w:p>
    <w:p w:rsidR="003D24AD" w:rsidRPr="00FC5469" w:rsidRDefault="003D24AD" w:rsidP="000B1ED2">
      <w:pPr>
        <w:spacing w:after="0" w:line="276" w:lineRule="auto"/>
        <w:jc w:val="center"/>
        <w:rPr>
          <w:rFonts w:ascii="Times New Roman" w:hAnsi="Times New Roman" w:cs="Times New Roman"/>
          <w:sz w:val="24"/>
          <w:szCs w:val="24"/>
        </w:rPr>
      </w:pPr>
    </w:p>
    <w:p w:rsidR="003D24AD" w:rsidRPr="00FC5469" w:rsidRDefault="003D24AD" w:rsidP="000B1ED2">
      <w:pPr>
        <w:spacing w:after="0" w:line="276" w:lineRule="auto"/>
        <w:jc w:val="center"/>
        <w:rPr>
          <w:rFonts w:ascii="Times New Roman" w:hAnsi="Times New Roman" w:cs="Times New Roman"/>
          <w:sz w:val="24"/>
          <w:szCs w:val="24"/>
        </w:rPr>
      </w:pPr>
    </w:p>
    <w:p w:rsidR="003D24AD" w:rsidRPr="00FC5469" w:rsidRDefault="003D24AD" w:rsidP="000B1ED2">
      <w:pPr>
        <w:spacing w:after="0" w:line="276" w:lineRule="auto"/>
        <w:jc w:val="center"/>
        <w:rPr>
          <w:rFonts w:ascii="Times New Roman" w:hAnsi="Times New Roman" w:cs="Times New Roman"/>
          <w:sz w:val="24"/>
          <w:szCs w:val="24"/>
        </w:rPr>
      </w:pPr>
    </w:p>
    <w:p w:rsidR="003D24AD" w:rsidRPr="00FC5469" w:rsidRDefault="003D24AD" w:rsidP="000B1ED2">
      <w:pPr>
        <w:spacing w:after="0" w:line="276" w:lineRule="auto"/>
        <w:jc w:val="center"/>
        <w:rPr>
          <w:rFonts w:ascii="Times New Roman" w:hAnsi="Times New Roman" w:cs="Times New Roman"/>
          <w:sz w:val="24"/>
          <w:szCs w:val="24"/>
        </w:rPr>
      </w:pPr>
    </w:p>
    <w:p w:rsidR="008F35D8" w:rsidRPr="00FC5469" w:rsidRDefault="008F35D8" w:rsidP="000B1ED2">
      <w:pPr>
        <w:spacing w:after="0" w:line="276" w:lineRule="auto"/>
        <w:jc w:val="center"/>
        <w:rPr>
          <w:rFonts w:ascii="Times New Roman" w:hAnsi="Times New Roman" w:cs="Times New Roman"/>
          <w:sz w:val="24"/>
          <w:szCs w:val="24"/>
        </w:rPr>
      </w:pPr>
      <w:r w:rsidRPr="00FC5469">
        <w:rPr>
          <w:rFonts w:ascii="Times New Roman" w:hAnsi="Times New Roman" w:cs="Times New Roman"/>
          <w:sz w:val="24"/>
          <w:szCs w:val="24"/>
        </w:rPr>
        <w:t>Submitted to:</w:t>
      </w:r>
    </w:p>
    <w:p w:rsidR="008F35D8" w:rsidRPr="00FC5469" w:rsidRDefault="008F35D8" w:rsidP="000B1ED2">
      <w:pPr>
        <w:spacing w:after="0" w:line="276" w:lineRule="auto"/>
        <w:jc w:val="center"/>
        <w:rPr>
          <w:rFonts w:ascii="Times New Roman" w:hAnsi="Times New Roman" w:cs="Times New Roman"/>
          <w:sz w:val="24"/>
          <w:szCs w:val="24"/>
        </w:rPr>
      </w:pPr>
      <w:r w:rsidRPr="00FC5469">
        <w:rPr>
          <w:rFonts w:ascii="Times New Roman" w:hAnsi="Times New Roman" w:cs="Times New Roman"/>
          <w:sz w:val="24"/>
          <w:szCs w:val="24"/>
        </w:rPr>
        <w:t>Accrediting Commission for Community and Junior Colleges,</w:t>
      </w:r>
    </w:p>
    <w:p w:rsidR="008F35D8" w:rsidRPr="00FC5469" w:rsidRDefault="008F35D8" w:rsidP="000B1ED2">
      <w:pPr>
        <w:spacing w:after="0" w:line="276" w:lineRule="auto"/>
        <w:jc w:val="center"/>
        <w:rPr>
          <w:rFonts w:ascii="Times New Roman" w:hAnsi="Times New Roman" w:cs="Times New Roman"/>
          <w:sz w:val="24"/>
          <w:szCs w:val="24"/>
        </w:rPr>
      </w:pPr>
      <w:r w:rsidRPr="00FC5469">
        <w:rPr>
          <w:rFonts w:ascii="Times New Roman" w:hAnsi="Times New Roman" w:cs="Times New Roman"/>
          <w:sz w:val="24"/>
          <w:szCs w:val="24"/>
        </w:rPr>
        <w:t>Western Association of Schools and Colleges</w:t>
      </w:r>
    </w:p>
    <w:p w:rsidR="008F35D8" w:rsidRPr="00FC5469" w:rsidRDefault="004F2150" w:rsidP="000B1ED2">
      <w:pPr>
        <w:spacing w:after="0" w:line="276" w:lineRule="auto"/>
        <w:jc w:val="center"/>
        <w:rPr>
          <w:rFonts w:ascii="Times New Roman" w:hAnsi="Times New Roman" w:cs="Times New Roman"/>
          <w:sz w:val="24"/>
          <w:szCs w:val="24"/>
        </w:rPr>
      </w:pPr>
      <w:r w:rsidRPr="00FC5469">
        <w:rPr>
          <w:rFonts w:ascii="Times New Roman" w:hAnsi="Times New Roman" w:cs="Times New Roman"/>
          <w:sz w:val="24"/>
          <w:szCs w:val="24"/>
        </w:rPr>
        <w:t>October 15, 2017</w:t>
      </w:r>
    </w:p>
    <w:p w:rsidR="003D24AD" w:rsidRPr="00FC5469" w:rsidRDefault="003D24AD" w:rsidP="000B1ED2">
      <w:pPr>
        <w:spacing w:after="0" w:line="276" w:lineRule="auto"/>
        <w:jc w:val="center"/>
        <w:rPr>
          <w:rFonts w:ascii="Times New Roman" w:hAnsi="Times New Roman" w:cs="Times New Roman"/>
          <w:sz w:val="24"/>
          <w:szCs w:val="24"/>
        </w:rPr>
      </w:pPr>
    </w:p>
    <w:p w:rsidR="003D24AD" w:rsidRPr="00FC5469" w:rsidRDefault="003D24AD" w:rsidP="000B1ED2">
      <w:pPr>
        <w:spacing w:after="0" w:line="276" w:lineRule="auto"/>
        <w:jc w:val="center"/>
        <w:rPr>
          <w:rFonts w:ascii="Times New Roman" w:hAnsi="Times New Roman" w:cs="Times New Roman"/>
          <w:sz w:val="24"/>
          <w:szCs w:val="24"/>
        </w:rPr>
      </w:pPr>
    </w:p>
    <w:p w:rsidR="003D24AD" w:rsidRPr="00FC5469" w:rsidRDefault="003D24AD" w:rsidP="000B1ED2">
      <w:pPr>
        <w:spacing w:after="0" w:line="276" w:lineRule="auto"/>
        <w:jc w:val="center"/>
        <w:rPr>
          <w:rFonts w:ascii="Times New Roman" w:hAnsi="Times New Roman" w:cs="Times New Roman"/>
          <w:sz w:val="24"/>
          <w:szCs w:val="24"/>
        </w:rPr>
      </w:pPr>
    </w:p>
    <w:p w:rsidR="003D24AD" w:rsidRPr="00FC5469" w:rsidRDefault="003D24AD" w:rsidP="000B1ED2">
      <w:pPr>
        <w:spacing w:after="0" w:line="276" w:lineRule="auto"/>
        <w:jc w:val="center"/>
        <w:rPr>
          <w:rFonts w:ascii="Times New Roman" w:hAnsi="Times New Roman" w:cs="Times New Roman"/>
          <w:sz w:val="24"/>
          <w:szCs w:val="24"/>
        </w:rPr>
      </w:pPr>
    </w:p>
    <w:p w:rsidR="000B1ED2" w:rsidRPr="00FC5469" w:rsidRDefault="000B1ED2" w:rsidP="000B1ED2">
      <w:pPr>
        <w:spacing w:after="0" w:line="276" w:lineRule="auto"/>
        <w:jc w:val="center"/>
        <w:rPr>
          <w:rFonts w:ascii="Times New Roman" w:hAnsi="Times New Roman" w:cs="Times New Roman"/>
          <w:sz w:val="24"/>
          <w:szCs w:val="24"/>
        </w:rPr>
        <w:sectPr w:rsidR="000B1ED2" w:rsidRPr="00FC5469" w:rsidSect="003148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pgNumType w:fmt="lowerRoman" w:start="1"/>
          <w:cols w:space="720"/>
          <w:titlePg/>
          <w:docGrid w:linePitch="360"/>
        </w:sectPr>
      </w:pPr>
    </w:p>
    <w:p w:rsidR="003D24AD" w:rsidRPr="00FC5469" w:rsidRDefault="003D24AD" w:rsidP="000B1ED2">
      <w:pPr>
        <w:spacing w:after="0" w:line="276" w:lineRule="auto"/>
        <w:jc w:val="center"/>
        <w:rPr>
          <w:rFonts w:ascii="Times New Roman" w:hAnsi="Times New Roman" w:cs="Times New Roman"/>
          <w:sz w:val="24"/>
          <w:szCs w:val="24"/>
        </w:rPr>
      </w:pPr>
    </w:p>
    <w:p w:rsidR="003D24AD" w:rsidRPr="00FC5469" w:rsidRDefault="003D24AD" w:rsidP="000B1ED2">
      <w:pPr>
        <w:spacing w:after="0" w:line="276" w:lineRule="auto"/>
        <w:jc w:val="center"/>
        <w:rPr>
          <w:rFonts w:ascii="Times New Roman" w:hAnsi="Times New Roman" w:cs="Times New Roman"/>
          <w:sz w:val="24"/>
          <w:szCs w:val="24"/>
        </w:rPr>
      </w:pPr>
    </w:p>
    <w:p w:rsidR="003D24AD" w:rsidRPr="00FC5469" w:rsidRDefault="006D06DC" w:rsidP="000B1ED2">
      <w:pPr>
        <w:spacing w:after="0" w:line="276" w:lineRule="auto"/>
        <w:jc w:val="center"/>
        <w:rPr>
          <w:rFonts w:ascii="Times New Roman" w:hAnsi="Times New Roman" w:cs="Times New Roman"/>
          <w:sz w:val="24"/>
          <w:szCs w:val="24"/>
        </w:rPr>
      </w:pPr>
      <w:r w:rsidRPr="00FC5469">
        <w:rPr>
          <w:rFonts w:ascii="Times New Roman" w:hAnsi="Times New Roman" w:cs="Times New Roman"/>
          <w:sz w:val="24"/>
          <w:szCs w:val="24"/>
        </w:rPr>
        <w:lastRenderedPageBreak/>
        <w:t>This page is intentionally blank</w:t>
      </w:r>
    </w:p>
    <w:p w:rsidR="00FA0CF7" w:rsidRDefault="00FA0CF7" w:rsidP="000B1ED2">
      <w:pPr>
        <w:pStyle w:val="Heading1"/>
        <w:spacing w:line="276" w:lineRule="auto"/>
        <w:jc w:val="center"/>
        <w:rPr>
          <w:rFonts w:ascii="Times New Roman" w:hAnsi="Times New Roman" w:cs="Times New Roman"/>
          <w:b/>
          <w:sz w:val="24"/>
          <w:szCs w:val="24"/>
        </w:rPr>
        <w:sectPr w:rsidR="00FA0CF7" w:rsidSect="0031486D">
          <w:type w:val="continuous"/>
          <w:pgSz w:w="12240" w:h="15840"/>
          <w:pgMar w:top="1440" w:right="1440" w:bottom="1440" w:left="1440" w:header="720" w:footer="720" w:gutter="0"/>
          <w:pgNumType w:fmt="lowerRoman" w:start="1"/>
          <w:cols w:space="720"/>
          <w:docGrid w:linePitch="360"/>
        </w:sectPr>
      </w:pPr>
    </w:p>
    <w:p w:rsidR="00900306" w:rsidRPr="00FC5469" w:rsidRDefault="00900306" w:rsidP="000B1ED2">
      <w:pPr>
        <w:pStyle w:val="Heading1"/>
        <w:spacing w:line="276" w:lineRule="auto"/>
        <w:jc w:val="center"/>
        <w:rPr>
          <w:rFonts w:ascii="Times New Roman" w:hAnsi="Times New Roman" w:cs="Times New Roman"/>
          <w:b/>
          <w:sz w:val="24"/>
          <w:szCs w:val="24"/>
        </w:rPr>
      </w:pPr>
      <w:bookmarkStart w:id="0" w:name="_Toc488844502"/>
      <w:r w:rsidRPr="00FC5469">
        <w:rPr>
          <w:rFonts w:ascii="Times New Roman" w:hAnsi="Times New Roman" w:cs="Times New Roman"/>
          <w:b/>
          <w:sz w:val="24"/>
          <w:szCs w:val="24"/>
        </w:rPr>
        <w:lastRenderedPageBreak/>
        <w:t xml:space="preserve">Certification of the </w:t>
      </w:r>
      <w:r w:rsidR="008F35D8" w:rsidRPr="00FC5469">
        <w:rPr>
          <w:rFonts w:ascii="Times New Roman" w:hAnsi="Times New Roman" w:cs="Times New Roman"/>
          <w:b/>
          <w:sz w:val="24"/>
          <w:szCs w:val="24"/>
        </w:rPr>
        <w:t>Midterm Report</w:t>
      </w:r>
      <w:bookmarkEnd w:id="0"/>
    </w:p>
    <w:p w:rsidR="008F35D8" w:rsidRPr="00FC5469" w:rsidRDefault="008F35D8" w:rsidP="000B1ED2">
      <w:pPr>
        <w:spacing w:after="0" w:line="276" w:lineRule="auto"/>
        <w:jc w:val="center"/>
        <w:rPr>
          <w:rFonts w:ascii="Times New Roman" w:hAnsi="Times New Roman" w:cs="Times New Roman"/>
          <w:sz w:val="24"/>
          <w:szCs w:val="24"/>
        </w:rPr>
      </w:pPr>
      <w:r w:rsidRPr="00FC5469">
        <w:rPr>
          <w:rFonts w:ascii="Times New Roman" w:hAnsi="Times New Roman" w:cs="Times New Roman"/>
          <w:sz w:val="24"/>
          <w:szCs w:val="24"/>
        </w:rPr>
        <w:t>To: Accrediting Commission for Community and Junior Colleges,</w:t>
      </w:r>
    </w:p>
    <w:p w:rsidR="008F35D8" w:rsidRPr="00FC5469" w:rsidRDefault="008F35D8" w:rsidP="000B1ED2">
      <w:pPr>
        <w:spacing w:after="0" w:line="276" w:lineRule="auto"/>
        <w:jc w:val="center"/>
        <w:rPr>
          <w:rFonts w:ascii="Times New Roman" w:hAnsi="Times New Roman" w:cs="Times New Roman"/>
          <w:sz w:val="24"/>
          <w:szCs w:val="24"/>
        </w:rPr>
      </w:pPr>
      <w:r w:rsidRPr="00FC5469">
        <w:rPr>
          <w:rFonts w:ascii="Times New Roman" w:hAnsi="Times New Roman" w:cs="Times New Roman"/>
          <w:sz w:val="24"/>
          <w:szCs w:val="24"/>
        </w:rPr>
        <w:t>Western Association of Schools and Colleges</w:t>
      </w:r>
    </w:p>
    <w:p w:rsidR="008F35D8" w:rsidRPr="00FC5469" w:rsidRDefault="008F35D8" w:rsidP="000B1ED2">
      <w:pPr>
        <w:spacing w:after="0" w:line="276" w:lineRule="auto"/>
        <w:jc w:val="center"/>
        <w:rPr>
          <w:rFonts w:ascii="Times New Roman" w:hAnsi="Times New Roman" w:cs="Times New Roman"/>
          <w:sz w:val="24"/>
          <w:szCs w:val="24"/>
        </w:rPr>
      </w:pPr>
    </w:p>
    <w:p w:rsidR="008F35D8" w:rsidRPr="00FC5469" w:rsidRDefault="008F35D8" w:rsidP="000B1ED2">
      <w:pPr>
        <w:spacing w:after="0" w:line="276" w:lineRule="auto"/>
        <w:jc w:val="center"/>
        <w:rPr>
          <w:rFonts w:ascii="Times New Roman" w:hAnsi="Times New Roman" w:cs="Times New Roman"/>
          <w:sz w:val="24"/>
          <w:szCs w:val="24"/>
        </w:rPr>
      </w:pPr>
      <w:r w:rsidRPr="00FC5469">
        <w:rPr>
          <w:rFonts w:ascii="Times New Roman" w:hAnsi="Times New Roman" w:cs="Times New Roman"/>
          <w:sz w:val="24"/>
          <w:szCs w:val="24"/>
        </w:rPr>
        <w:t>From:</w:t>
      </w:r>
      <w:r w:rsidRPr="00FC5469">
        <w:rPr>
          <w:rFonts w:ascii="Times New Roman" w:hAnsi="Times New Roman" w:cs="Times New Roman"/>
          <w:sz w:val="24"/>
          <w:szCs w:val="24"/>
        </w:rPr>
        <w:tab/>
        <w:t>Dr. Wei Zhou</w:t>
      </w:r>
    </w:p>
    <w:p w:rsidR="008F35D8" w:rsidRPr="00FC5469" w:rsidRDefault="008F35D8" w:rsidP="000B1ED2">
      <w:pPr>
        <w:spacing w:after="0" w:line="276" w:lineRule="auto"/>
        <w:jc w:val="center"/>
        <w:rPr>
          <w:rFonts w:ascii="Times New Roman" w:hAnsi="Times New Roman" w:cs="Times New Roman"/>
          <w:sz w:val="24"/>
          <w:szCs w:val="24"/>
        </w:rPr>
      </w:pPr>
      <w:r w:rsidRPr="00FC5469">
        <w:rPr>
          <w:rFonts w:ascii="Times New Roman" w:hAnsi="Times New Roman" w:cs="Times New Roman"/>
          <w:sz w:val="24"/>
          <w:szCs w:val="24"/>
        </w:rPr>
        <w:t>Crafton Hills College</w:t>
      </w:r>
    </w:p>
    <w:p w:rsidR="008F35D8" w:rsidRPr="00FC5469" w:rsidRDefault="008F35D8" w:rsidP="000B1ED2">
      <w:pPr>
        <w:spacing w:after="0" w:line="276" w:lineRule="auto"/>
        <w:jc w:val="center"/>
        <w:rPr>
          <w:rFonts w:ascii="Times New Roman" w:hAnsi="Times New Roman" w:cs="Times New Roman"/>
          <w:sz w:val="24"/>
          <w:szCs w:val="24"/>
        </w:rPr>
      </w:pPr>
      <w:r w:rsidRPr="00FC5469">
        <w:rPr>
          <w:rFonts w:ascii="Times New Roman" w:hAnsi="Times New Roman" w:cs="Times New Roman"/>
          <w:sz w:val="24"/>
          <w:szCs w:val="24"/>
        </w:rPr>
        <w:t>11711 Sand Canyon Road</w:t>
      </w:r>
    </w:p>
    <w:p w:rsidR="008F35D8" w:rsidRPr="00FC5469" w:rsidRDefault="008F35D8" w:rsidP="000B1ED2">
      <w:pPr>
        <w:spacing w:after="0" w:line="276" w:lineRule="auto"/>
        <w:jc w:val="center"/>
        <w:rPr>
          <w:rFonts w:ascii="Times New Roman" w:hAnsi="Times New Roman" w:cs="Times New Roman"/>
          <w:sz w:val="24"/>
          <w:szCs w:val="24"/>
        </w:rPr>
      </w:pPr>
      <w:r w:rsidRPr="00FC5469">
        <w:rPr>
          <w:rFonts w:ascii="Times New Roman" w:hAnsi="Times New Roman" w:cs="Times New Roman"/>
          <w:sz w:val="24"/>
          <w:szCs w:val="24"/>
        </w:rPr>
        <w:t>Yucaipa, CA 92399</w:t>
      </w:r>
    </w:p>
    <w:p w:rsidR="008F35D8" w:rsidRPr="00FC5469" w:rsidRDefault="008F35D8" w:rsidP="000B1ED2">
      <w:pPr>
        <w:spacing w:after="0" w:line="276" w:lineRule="auto"/>
        <w:rPr>
          <w:rFonts w:ascii="Times New Roman" w:hAnsi="Times New Roman" w:cs="Times New Roman"/>
          <w:sz w:val="24"/>
          <w:szCs w:val="24"/>
        </w:rPr>
      </w:pPr>
    </w:p>
    <w:p w:rsidR="008F35D8" w:rsidRPr="00FC5469" w:rsidRDefault="008F35D8" w:rsidP="000B1ED2">
      <w:pPr>
        <w:spacing w:after="0" w:line="276" w:lineRule="auto"/>
        <w:rPr>
          <w:rFonts w:ascii="Times New Roman" w:hAnsi="Times New Roman" w:cs="Times New Roman"/>
          <w:sz w:val="24"/>
          <w:szCs w:val="24"/>
        </w:rPr>
      </w:pPr>
      <w:r w:rsidRPr="00FC5469">
        <w:rPr>
          <w:rFonts w:ascii="Times New Roman" w:hAnsi="Times New Roman" w:cs="Times New Roman"/>
          <w:sz w:val="24"/>
          <w:szCs w:val="24"/>
        </w:rPr>
        <w:t>I certify there was broad participation/review by the campus community and believe this Report accurately reflects the nature and substance of this institution.</w:t>
      </w:r>
    </w:p>
    <w:p w:rsidR="008F35D8" w:rsidRPr="00FC5469" w:rsidRDefault="008F35D8" w:rsidP="000B1ED2">
      <w:pPr>
        <w:spacing w:after="0" w:line="276" w:lineRule="auto"/>
        <w:rPr>
          <w:rFonts w:ascii="Times New Roman" w:hAnsi="Times New Roman" w:cs="Times New Roman"/>
          <w:sz w:val="24"/>
          <w:szCs w:val="24"/>
        </w:rPr>
      </w:pPr>
    </w:p>
    <w:p w:rsidR="008F35D8" w:rsidRPr="00FC5469" w:rsidRDefault="008F35D8" w:rsidP="000B1ED2">
      <w:pPr>
        <w:spacing w:after="0" w:line="276" w:lineRule="auto"/>
        <w:rPr>
          <w:rFonts w:ascii="Times New Roman" w:hAnsi="Times New Roman" w:cs="Times New Roman"/>
          <w:b/>
          <w:sz w:val="24"/>
          <w:szCs w:val="24"/>
        </w:rPr>
      </w:pPr>
      <w:r w:rsidRPr="00FC5469">
        <w:rPr>
          <w:rFonts w:ascii="Times New Roman" w:hAnsi="Times New Roman" w:cs="Times New Roman"/>
          <w:b/>
          <w:sz w:val="24"/>
          <w:szCs w:val="24"/>
        </w:rPr>
        <w:t>Signatures:</w:t>
      </w:r>
    </w:p>
    <w:p w:rsidR="008F35D8" w:rsidRPr="00FC5469" w:rsidRDefault="008F35D8" w:rsidP="000B1ED2">
      <w:pPr>
        <w:spacing w:after="0" w:line="276" w:lineRule="auto"/>
        <w:rPr>
          <w:rFonts w:ascii="Times New Roman" w:hAnsi="Times New Roman" w:cs="Times New Roman"/>
          <w:sz w:val="24"/>
          <w:szCs w:val="24"/>
        </w:rPr>
      </w:pPr>
    </w:p>
    <w:p w:rsidR="00900306" w:rsidRPr="00FC5469" w:rsidRDefault="00900306" w:rsidP="000B1ED2">
      <w:pPr>
        <w:spacing w:after="0" w:line="276" w:lineRule="auto"/>
        <w:rPr>
          <w:rFonts w:ascii="Times New Roman" w:hAnsi="Times New Roman" w:cs="Times New Roman"/>
          <w:sz w:val="24"/>
          <w:szCs w:val="24"/>
        </w:rPr>
      </w:pPr>
    </w:p>
    <w:p w:rsidR="008F35D8" w:rsidRPr="00FC5469" w:rsidRDefault="008F35D8" w:rsidP="000B1ED2">
      <w:pPr>
        <w:pBdr>
          <w:top w:val="single" w:sz="4" w:space="1" w:color="auto"/>
        </w:pBdr>
        <w:spacing w:after="0" w:line="276" w:lineRule="auto"/>
        <w:rPr>
          <w:rFonts w:ascii="Times New Roman" w:hAnsi="Times New Roman" w:cs="Times New Roman"/>
          <w:b/>
          <w:sz w:val="24"/>
          <w:szCs w:val="24"/>
        </w:rPr>
      </w:pPr>
      <w:r w:rsidRPr="00FC5469">
        <w:rPr>
          <w:rFonts w:ascii="Times New Roman" w:hAnsi="Times New Roman" w:cs="Times New Roman"/>
          <w:b/>
          <w:sz w:val="24"/>
          <w:szCs w:val="24"/>
        </w:rPr>
        <w:t>Dr. Wei Zhou, President</w:t>
      </w:r>
      <w:r w:rsidR="00900306" w:rsidRPr="00FC5469">
        <w:rPr>
          <w:rFonts w:ascii="Times New Roman" w:hAnsi="Times New Roman" w:cs="Times New Roman"/>
          <w:b/>
          <w:sz w:val="24"/>
          <w:szCs w:val="24"/>
        </w:rPr>
        <w:tab/>
      </w:r>
      <w:r w:rsidR="00900306" w:rsidRPr="00FC5469">
        <w:rPr>
          <w:rFonts w:ascii="Times New Roman" w:hAnsi="Times New Roman" w:cs="Times New Roman"/>
          <w:b/>
          <w:sz w:val="24"/>
          <w:szCs w:val="24"/>
        </w:rPr>
        <w:tab/>
      </w:r>
      <w:r w:rsidR="00900306" w:rsidRPr="00FC5469">
        <w:rPr>
          <w:rFonts w:ascii="Times New Roman" w:hAnsi="Times New Roman" w:cs="Times New Roman"/>
          <w:b/>
          <w:sz w:val="24"/>
          <w:szCs w:val="24"/>
        </w:rPr>
        <w:tab/>
      </w:r>
      <w:r w:rsidR="00900306" w:rsidRPr="00FC5469">
        <w:rPr>
          <w:rFonts w:ascii="Times New Roman" w:hAnsi="Times New Roman" w:cs="Times New Roman"/>
          <w:b/>
          <w:sz w:val="24"/>
          <w:szCs w:val="24"/>
        </w:rPr>
        <w:tab/>
      </w:r>
      <w:r w:rsidR="00900306" w:rsidRPr="00FC5469">
        <w:rPr>
          <w:rFonts w:ascii="Times New Roman" w:hAnsi="Times New Roman" w:cs="Times New Roman"/>
          <w:b/>
          <w:sz w:val="24"/>
          <w:szCs w:val="24"/>
        </w:rPr>
        <w:tab/>
      </w:r>
      <w:r w:rsidR="00900306" w:rsidRPr="00FC5469">
        <w:rPr>
          <w:rFonts w:ascii="Times New Roman" w:hAnsi="Times New Roman" w:cs="Times New Roman"/>
          <w:b/>
          <w:sz w:val="24"/>
          <w:szCs w:val="24"/>
        </w:rPr>
        <w:tab/>
      </w:r>
      <w:r w:rsidR="00900306" w:rsidRPr="00FC5469">
        <w:rPr>
          <w:rFonts w:ascii="Times New Roman" w:hAnsi="Times New Roman" w:cs="Times New Roman"/>
          <w:b/>
          <w:sz w:val="24"/>
          <w:szCs w:val="24"/>
        </w:rPr>
        <w:tab/>
      </w:r>
      <w:r w:rsidR="00900306" w:rsidRPr="00FC5469">
        <w:rPr>
          <w:rFonts w:ascii="Times New Roman" w:hAnsi="Times New Roman" w:cs="Times New Roman"/>
          <w:b/>
          <w:sz w:val="24"/>
          <w:szCs w:val="24"/>
        </w:rPr>
        <w:tab/>
      </w:r>
      <w:r w:rsidR="00900306" w:rsidRPr="00FC5469">
        <w:rPr>
          <w:rFonts w:ascii="Times New Roman" w:hAnsi="Times New Roman" w:cs="Times New Roman"/>
          <w:b/>
          <w:sz w:val="24"/>
          <w:szCs w:val="24"/>
        </w:rPr>
        <w:tab/>
        <w:t>Date</w:t>
      </w:r>
    </w:p>
    <w:p w:rsidR="008F35D8" w:rsidRPr="00FC5469" w:rsidRDefault="008F35D8" w:rsidP="000B1ED2">
      <w:pPr>
        <w:spacing w:after="0" w:line="276" w:lineRule="auto"/>
        <w:rPr>
          <w:rFonts w:ascii="Times New Roman" w:hAnsi="Times New Roman" w:cs="Times New Roman"/>
          <w:sz w:val="24"/>
          <w:szCs w:val="24"/>
        </w:rPr>
      </w:pPr>
    </w:p>
    <w:p w:rsidR="00900306" w:rsidRPr="00FC5469" w:rsidRDefault="00900306" w:rsidP="000B1ED2">
      <w:pPr>
        <w:spacing w:after="0" w:line="276" w:lineRule="auto"/>
        <w:rPr>
          <w:rFonts w:ascii="Times New Roman" w:hAnsi="Times New Roman" w:cs="Times New Roman"/>
          <w:sz w:val="24"/>
          <w:szCs w:val="24"/>
        </w:rPr>
      </w:pPr>
    </w:p>
    <w:p w:rsidR="008F35D8" w:rsidRPr="00FC5469" w:rsidRDefault="00ED206D" w:rsidP="000B1ED2">
      <w:pPr>
        <w:pBdr>
          <w:top w:val="single" w:sz="4" w:space="1" w:color="auto"/>
        </w:pBdr>
        <w:spacing w:after="0" w:line="276" w:lineRule="auto"/>
        <w:rPr>
          <w:rFonts w:ascii="Times New Roman" w:hAnsi="Times New Roman" w:cs="Times New Roman"/>
          <w:b/>
          <w:sz w:val="24"/>
          <w:szCs w:val="24"/>
        </w:rPr>
      </w:pPr>
      <w:r w:rsidRPr="00FC5469">
        <w:rPr>
          <w:rFonts w:ascii="Times New Roman" w:hAnsi="Times New Roman" w:cs="Times New Roman"/>
          <w:b/>
          <w:sz w:val="24"/>
          <w:szCs w:val="24"/>
        </w:rPr>
        <w:t>Joseph Williams</w:t>
      </w:r>
      <w:r w:rsidR="008F35D8" w:rsidRPr="00FC5469">
        <w:rPr>
          <w:rFonts w:ascii="Times New Roman" w:hAnsi="Times New Roman" w:cs="Times New Roman"/>
          <w:b/>
          <w:sz w:val="24"/>
          <w:szCs w:val="24"/>
        </w:rPr>
        <w:t>, President, Board of Trustees</w:t>
      </w:r>
      <w:r w:rsidR="00900306" w:rsidRPr="00FC5469">
        <w:rPr>
          <w:rFonts w:ascii="Times New Roman" w:hAnsi="Times New Roman" w:cs="Times New Roman"/>
          <w:b/>
          <w:sz w:val="24"/>
          <w:szCs w:val="24"/>
        </w:rPr>
        <w:tab/>
      </w:r>
      <w:r w:rsidR="00900306" w:rsidRPr="00FC5469">
        <w:rPr>
          <w:rFonts w:ascii="Times New Roman" w:hAnsi="Times New Roman" w:cs="Times New Roman"/>
          <w:b/>
          <w:sz w:val="24"/>
          <w:szCs w:val="24"/>
        </w:rPr>
        <w:tab/>
      </w:r>
      <w:r w:rsidR="00900306" w:rsidRPr="00FC5469">
        <w:rPr>
          <w:rFonts w:ascii="Times New Roman" w:hAnsi="Times New Roman" w:cs="Times New Roman"/>
          <w:b/>
          <w:sz w:val="24"/>
          <w:szCs w:val="24"/>
        </w:rPr>
        <w:tab/>
      </w:r>
      <w:r w:rsidR="00900306" w:rsidRPr="00FC5469">
        <w:rPr>
          <w:rFonts w:ascii="Times New Roman" w:hAnsi="Times New Roman" w:cs="Times New Roman"/>
          <w:b/>
          <w:sz w:val="24"/>
          <w:szCs w:val="24"/>
        </w:rPr>
        <w:tab/>
      </w:r>
      <w:r w:rsidR="00900306" w:rsidRPr="00FC5469">
        <w:rPr>
          <w:rFonts w:ascii="Times New Roman" w:hAnsi="Times New Roman" w:cs="Times New Roman"/>
          <w:b/>
          <w:sz w:val="24"/>
          <w:szCs w:val="24"/>
        </w:rPr>
        <w:tab/>
      </w:r>
      <w:r w:rsidR="009939E9" w:rsidRPr="00FC5469">
        <w:rPr>
          <w:rFonts w:ascii="Times New Roman" w:hAnsi="Times New Roman" w:cs="Times New Roman"/>
          <w:b/>
          <w:sz w:val="24"/>
          <w:szCs w:val="24"/>
        </w:rPr>
        <w:tab/>
      </w:r>
      <w:r w:rsidR="00900306" w:rsidRPr="00FC5469">
        <w:rPr>
          <w:rFonts w:ascii="Times New Roman" w:hAnsi="Times New Roman" w:cs="Times New Roman"/>
          <w:b/>
          <w:sz w:val="24"/>
          <w:szCs w:val="24"/>
        </w:rPr>
        <w:t>Date</w:t>
      </w:r>
    </w:p>
    <w:p w:rsidR="00900306" w:rsidRPr="00FC5469" w:rsidRDefault="00900306" w:rsidP="000B1ED2">
      <w:pPr>
        <w:spacing w:after="0" w:line="276" w:lineRule="auto"/>
        <w:rPr>
          <w:rFonts w:ascii="Times New Roman" w:hAnsi="Times New Roman" w:cs="Times New Roman"/>
          <w:sz w:val="24"/>
          <w:szCs w:val="24"/>
        </w:rPr>
      </w:pPr>
    </w:p>
    <w:p w:rsidR="00900306" w:rsidRPr="00FC5469" w:rsidRDefault="00900306" w:rsidP="000B1ED2">
      <w:pPr>
        <w:spacing w:after="0" w:line="276" w:lineRule="auto"/>
        <w:rPr>
          <w:rFonts w:ascii="Times New Roman" w:hAnsi="Times New Roman" w:cs="Times New Roman"/>
          <w:sz w:val="24"/>
          <w:szCs w:val="24"/>
        </w:rPr>
      </w:pPr>
    </w:p>
    <w:p w:rsidR="00900306" w:rsidRPr="00FC5469" w:rsidRDefault="00900306" w:rsidP="000B1ED2">
      <w:pPr>
        <w:pBdr>
          <w:top w:val="single" w:sz="4" w:space="1" w:color="auto"/>
        </w:pBdr>
        <w:spacing w:after="0" w:line="276" w:lineRule="auto"/>
        <w:rPr>
          <w:rFonts w:ascii="Times New Roman" w:hAnsi="Times New Roman" w:cs="Times New Roman"/>
          <w:b/>
          <w:sz w:val="24"/>
          <w:szCs w:val="24"/>
        </w:rPr>
      </w:pPr>
      <w:r w:rsidRPr="00FC5469">
        <w:rPr>
          <w:rFonts w:ascii="Times New Roman" w:hAnsi="Times New Roman" w:cs="Times New Roman"/>
          <w:b/>
          <w:sz w:val="24"/>
          <w:szCs w:val="24"/>
        </w:rPr>
        <w:t>Bruce Baron, Chancellor San Bernardino Community College District</w:t>
      </w:r>
      <w:r w:rsidRPr="00FC5469">
        <w:rPr>
          <w:rFonts w:ascii="Times New Roman" w:hAnsi="Times New Roman" w:cs="Times New Roman"/>
          <w:b/>
          <w:sz w:val="24"/>
          <w:szCs w:val="24"/>
        </w:rPr>
        <w:tab/>
      </w:r>
      <w:r w:rsidRPr="00FC5469">
        <w:rPr>
          <w:rFonts w:ascii="Times New Roman" w:hAnsi="Times New Roman" w:cs="Times New Roman"/>
          <w:b/>
          <w:sz w:val="24"/>
          <w:szCs w:val="24"/>
        </w:rPr>
        <w:tab/>
      </w:r>
      <w:r w:rsidR="009939E9" w:rsidRPr="00FC5469">
        <w:rPr>
          <w:rFonts w:ascii="Times New Roman" w:hAnsi="Times New Roman" w:cs="Times New Roman"/>
          <w:b/>
          <w:sz w:val="24"/>
          <w:szCs w:val="24"/>
        </w:rPr>
        <w:tab/>
      </w:r>
      <w:r w:rsidRPr="00FC5469">
        <w:rPr>
          <w:rFonts w:ascii="Times New Roman" w:hAnsi="Times New Roman" w:cs="Times New Roman"/>
          <w:b/>
          <w:sz w:val="24"/>
          <w:szCs w:val="24"/>
        </w:rPr>
        <w:t>Date</w:t>
      </w:r>
    </w:p>
    <w:p w:rsidR="008F35D8" w:rsidRPr="00FC5469" w:rsidRDefault="008F35D8" w:rsidP="000B1ED2">
      <w:pPr>
        <w:spacing w:after="0" w:line="276" w:lineRule="auto"/>
        <w:rPr>
          <w:rFonts w:ascii="Times New Roman" w:hAnsi="Times New Roman" w:cs="Times New Roman"/>
          <w:sz w:val="24"/>
          <w:szCs w:val="24"/>
        </w:rPr>
      </w:pPr>
    </w:p>
    <w:p w:rsidR="00900306" w:rsidRPr="00FC5469" w:rsidRDefault="00900306" w:rsidP="000B1ED2">
      <w:pPr>
        <w:spacing w:after="0" w:line="276" w:lineRule="auto"/>
        <w:rPr>
          <w:rFonts w:ascii="Times New Roman" w:hAnsi="Times New Roman" w:cs="Times New Roman"/>
          <w:sz w:val="24"/>
          <w:szCs w:val="24"/>
        </w:rPr>
      </w:pPr>
    </w:p>
    <w:p w:rsidR="008F35D8" w:rsidRPr="00FC5469" w:rsidRDefault="00ED206D" w:rsidP="000B1ED2">
      <w:pPr>
        <w:pBdr>
          <w:top w:val="single" w:sz="4" w:space="1" w:color="auto"/>
        </w:pBdr>
        <w:spacing w:after="0" w:line="276" w:lineRule="auto"/>
        <w:rPr>
          <w:rFonts w:ascii="Times New Roman" w:hAnsi="Times New Roman" w:cs="Times New Roman"/>
          <w:b/>
          <w:sz w:val="24"/>
          <w:szCs w:val="24"/>
        </w:rPr>
      </w:pPr>
      <w:r w:rsidRPr="00FC5469">
        <w:rPr>
          <w:rFonts w:ascii="Times New Roman" w:hAnsi="Times New Roman" w:cs="Times New Roman"/>
          <w:b/>
          <w:sz w:val="24"/>
          <w:szCs w:val="24"/>
        </w:rPr>
        <w:t>Mark McConnell</w:t>
      </w:r>
      <w:r w:rsidR="008F35D8" w:rsidRPr="00FC5469">
        <w:rPr>
          <w:rFonts w:ascii="Times New Roman" w:hAnsi="Times New Roman" w:cs="Times New Roman"/>
          <w:b/>
          <w:sz w:val="24"/>
          <w:szCs w:val="24"/>
        </w:rPr>
        <w:t xml:space="preserve">, President, </w:t>
      </w:r>
      <w:r w:rsidR="00900306" w:rsidRPr="00FC5469">
        <w:rPr>
          <w:rFonts w:ascii="Times New Roman" w:hAnsi="Times New Roman" w:cs="Times New Roman"/>
          <w:b/>
          <w:sz w:val="24"/>
          <w:szCs w:val="24"/>
        </w:rPr>
        <w:t xml:space="preserve">Crafton Hills College </w:t>
      </w:r>
      <w:r w:rsidR="008F35D8" w:rsidRPr="00FC5469">
        <w:rPr>
          <w:rFonts w:ascii="Times New Roman" w:hAnsi="Times New Roman" w:cs="Times New Roman"/>
          <w:b/>
          <w:sz w:val="24"/>
          <w:szCs w:val="24"/>
        </w:rPr>
        <w:t>Academic Senate</w:t>
      </w:r>
      <w:r w:rsidR="00900306" w:rsidRPr="00FC5469">
        <w:rPr>
          <w:rFonts w:ascii="Times New Roman" w:hAnsi="Times New Roman" w:cs="Times New Roman"/>
          <w:b/>
          <w:sz w:val="24"/>
          <w:szCs w:val="24"/>
        </w:rPr>
        <w:tab/>
      </w:r>
      <w:r w:rsidR="00900306" w:rsidRPr="00FC5469">
        <w:rPr>
          <w:rFonts w:ascii="Times New Roman" w:hAnsi="Times New Roman" w:cs="Times New Roman"/>
          <w:b/>
          <w:sz w:val="24"/>
          <w:szCs w:val="24"/>
        </w:rPr>
        <w:tab/>
      </w:r>
      <w:r w:rsidR="009939E9" w:rsidRPr="00FC5469">
        <w:rPr>
          <w:rFonts w:ascii="Times New Roman" w:hAnsi="Times New Roman" w:cs="Times New Roman"/>
          <w:b/>
          <w:sz w:val="24"/>
          <w:szCs w:val="24"/>
        </w:rPr>
        <w:tab/>
      </w:r>
      <w:r w:rsidR="00900306" w:rsidRPr="00FC5469">
        <w:rPr>
          <w:rFonts w:ascii="Times New Roman" w:hAnsi="Times New Roman" w:cs="Times New Roman"/>
          <w:b/>
          <w:sz w:val="24"/>
          <w:szCs w:val="24"/>
        </w:rPr>
        <w:t>Date</w:t>
      </w:r>
    </w:p>
    <w:p w:rsidR="008F35D8" w:rsidRPr="00FC5469" w:rsidRDefault="008F35D8" w:rsidP="000B1ED2">
      <w:pPr>
        <w:spacing w:after="0" w:line="276" w:lineRule="auto"/>
        <w:rPr>
          <w:rFonts w:ascii="Times New Roman" w:hAnsi="Times New Roman" w:cs="Times New Roman"/>
          <w:sz w:val="24"/>
          <w:szCs w:val="24"/>
        </w:rPr>
      </w:pPr>
    </w:p>
    <w:p w:rsidR="00900306" w:rsidRPr="00FC5469" w:rsidRDefault="00900306" w:rsidP="000B1ED2">
      <w:pPr>
        <w:spacing w:after="0" w:line="276" w:lineRule="auto"/>
        <w:rPr>
          <w:rFonts w:ascii="Times New Roman" w:hAnsi="Times New Roman" w:cs="Times New Roman"/>
          <w:sz w:val="24"/>
          <w:szCs w:val="24"/>
        </w:rPr>
      </w:pPr>
    </w:p>
    <w:p w:rsidR="008F35D8" w:rsidRPr="00FC5469" w:rsidRDefault="008F35D8" w:rsidP="000B1ED2">
      <w:pPr>
        <w:pBdr>
          <w:top w:val="single" w:sz="4" w:space="1" w:color="auto"/>
        </w:pBdr>
        <w:spacing w:after="0" w:line="276" w:lineRule="auto"/>
        <w:rPr>
          <w:rFonts w:ascii="Times New Roman" w:hAnsi="Times New Roman" w:cs="Times New Roman"/>
          <w:b/>
          <w:sz w:val="24"/>
          <w:szCs w:val="24"/>
        </w:rPr>
      </w:pPr>
      <w:r w:rsidRPr="00FC5469">
        <w:rPr>
          <w:rFonts w:ascii="Times New Roman" w:hAnsi="Times New Roman" w:cs="Times New Roman"/>
          <w:b/>
          <w:sz w:val="24"/>
          <w:szCs w:val="24"/>
        </w:rPr>
        <w:t xml:space="preserve">Benjamin Gamboa, President, </w:t>
      </w:r>
      <w:r w:rsidR="00900306" w:rsidRPr="00FC5469">
        <w:rPr>
          <w:rFonts w:ascii="Times New Roman" w:hAnsi="Times New Roman" w:cs="Times New Roman"/>
          <w:b/>
          <w:sz w:val="24"/>
          <w:szCs w:val="24"/>
        </w:rPr>
        <w:t xml:space="preserve">Crafton Hills College </w:t>
      </w:r>
      <w:r w:rsidRPr="00FC5469">
        <w:rPr>
          <w:rFonts w:ascii="Times New Roman" w:hAnsi="Times New Roman" w:cs="Times New Roman"/>
          <w:b/>
          <w:sz w:val="24"/>
          <w:szCs w:val="24"/>
        </w:rPr>
        <w:t>Classified Senate</w:t>
      </w:r>
      <w:r w:rsidR="00900306" w:rsidRPr="00FC5469">
        <w:rPr>
          <w:rFonts w:ascii="Times New Roman" w:hAnsi="Times New Roman" w:cs="Times New Roman"/>
          <w:b/>
          <w:sz w:val="24"/>
          <w:szCs w:val="24"/>
        </w:rPr>
        <w:tab/>
      </w:r>
      <w:r w:rsidR="00900306" w:rsidRPr="00FC5469">
        <w:rPr>
          <w:rFonts w:ascii="Times New Roman" w:hAnsi="Times New Roman" w:cs="Times New Roman"/>
          <w:b/>
          <w:sz w:val="24"/>
          <w:szCs w:val="24"/>
        </w:rPr>
        <w:tab/>
      </w:r>
      <w:r w:rsidR="009939E9" w:rsidRPr="00FC5469">
        <w:rPr>
          <w:rFonts w:ascii="Times New Roman" w:hAnsi="Times New Roman" w:cs="Times New Roman"/>
          <w:b/>
          <w:sz w:val="24"/>
          <w:szCs w:val="24"/>
        </w:rPr>
        <w:tab/>
      </w:r>
      <w:r w:rsidR="00900306" w:rsidRPr="00FC5469">
        <w:rPr>
          <w:rFonts w:ascii="Times New Roman" w:hAnsi="Times New Roman" w:cs="Times New Roman"/>
          <w:b/>
          <w:sz w:val="24"/>
          <w:szCs w:val="24"/>
        </w:rPr>
        <w:t>Date</w:t>
      </w:r>
    </w:p>
    <w:p w:rsidR="008F35D8" w:rsidRPr="00FC5469" w:rsidRDefault="008F35D8" w:rsidP="000B1ED2">
      <w:pPr>
        <w:spacing w:after="0" w:line="276" w:lineRule="auto"/>
        <w:rPr>
          <w:rFonts w:ascii="Times New Roman" w:hAnsi="Times New Roman" w:cs="Times New Roman"/>
          <w:sz w:val="24"/>
          <w:szCs w:val="24"/>
        </w:rPr>
      </w:pPr>
    </w:p>
    <w:p w:rsidR="00900306" w:rsidRPr="00FC5469" w:rsidRDefault="00900306" w:rsidP="000B1ED2">
      <w:pPr>
        <w:spacing w:after="0" w:line="276" w:lineRule="auto"/>
        <w:rPr>
          <w:rFonts w:ascii="Times New Roman" w:hAnsi="Times New Roman" w:cs="Times New Roman"/>
          <w:sz w:val="24"/>
          <w:szCs w:val="24"/>
        </w:rPr>
      </w:pPr>
    </w:p>
    <w:p w:rsidR="008F35D8" w:rsidRPr="00FC5469" w:rsidRDefault="00ED206D" w:rsidP="000B1ED2">
      <w:pPr>
        <w:pBdr>
          <w:top w:val="single" w:sz="4" w:space="1" w:color="auto"/>
        </w:pBdr>
        <w:spacing w:after="0" w:line="276" w:lineRule="auto"/>
        <w:rPr>
          <w:rFonts w:ascii="Times New Roman" w:hAnsi="Times New Roman" w:cs="Times New Roman"/>
          <w:b/>
          <w:sz w:val="24"/>
          <w:szCs w:val="24"/>
        </w:rPr>
      </w:pPr>
      <w:r w:rsidRPr="00FC5469">
        <w:rPr>
          <w:rFonts w:ascii="Times New Roman" w:hAnsi="Times New Roman" w:cs="Times New Roman"/>
          <w:b/>
          <w:sz w:val="24"/>
          <w:szCs w:val="24"/>
        </w:rPr>
        <w:t>Marcus McInerny</w:t>
      </w:r>
      <w:r w:rsidR="008F35D8" w:rsidRPr="00FC5469">
        <w:rPr>
          <w:rFonts w:ascii="Times New Roman" w:hAnsi="Times New Roman" w:cs="Times New Roman"/>
          <w:b/>
          <w:sz w:val="24"/>
          <w:szCs w:val="24"/>
        </w:rPr>
        <w:t xml:space="preserve">, President, </w:t>
      </w:r>
      <w:r w:rsidR="00900306" w:rsidRPr="00FC5469">
        <w:rPr>
          <w:rFonts w:ascii="Times New Roman" w:hAnsi="Times New Roman" w:cs="Times New Roman"/>
          <w:b/>
          <w:sz w:val="24"/>
          <w:szCs w:val="24"/>
        </w:rPr>
        <w:t xml:space="preserve">Crafton Hills College </w:t>
      </w:r>
      <w:r w:rsidR="008F35D8" w:rsidRPr="00FC5469">
        <w:rPr>
          <w:rFonts w:ascii="Times New Roman" w:hAnsi="Times New Roman" w:cs="Times New Roman"/>
          <w:b/>
          <w:sz w:val="24"/>
          <w:szCs w:val="24"/>
        </w:rPr>
        <w:t>Student Senate</w:t>
      </w:r>
      <w:r w:rsidR="00B46A0F">
        <w:rPr>
          <w:rFonts w:ascii="Times New Roman" w:hAnsi="Times New Roman" w:cs="Times New Roman"/>
          <w:b/>
          <w:sz w:val="24"/>
          <w:szCs w:val="24"/>
        </w:rPr>
        <w:tab/>
      </w:r>
      <w:r w:rsidR="009939E9" w:rsidRPr="00FC5469">
        <w:rPr>
          <w:rFonts w:ascii="Times New Roman" w:hAnsi="Times New Roman" w:cs="Times New Roman"/>
          <w:b/>
          <w:sz w:val="24"/>
          <w:szCs w:val="24"/>
        </w:rPr>
        <w:tab/>
      </w:r>
      <w:r w:rsidR="001D334E" w:rsidRPr="00FC5469">
        <w:rPr>
          <w:rFonts w:ascii="Times New Roman" w:hAnsi="Times New Roman" w:cs="Times New Roman"/>
          <w:b/>
          <w:sz w:val="24"/>
          <w:szCs w:val="24"/>
        </w:rPr>
        <w:tab/>
      </w:r>
      <w:r w:rsidR="00900306" w:rsidRPr="00FC5469">
        <w:rPr>
          <w:rFonts w:ascii="Times New Roman" w:hAnsi="Times New Roman" w:cs="Times New Roman"/>
          <w:b/>
          <w:sz w:val="24"/>
          <w:szCs w:val="24"/>
        </w:rPr>
        <w:t>Date</w:t>
      </w:r>
    </w:p>
    <w:p w:rsidR="008F35D8" w:rsidRPr="00FC5469" w:rsidRDefault="008F35D8" w:rsidP="000B1ED2">
      <w:pPr>
        <w:spacing w:after="0" w:line="276" w:lineRule="auto"/>
        <w:rPr>
          <w:rFonts w:ascii="Times New Roman" w:hAnsi="Times New Roman" w:cs="Times New Roman"/>
          <w:sz w:val="24"/>
          <w:szCs w:val="24"/>
        </w:rPr>
      </w:pPr>
    </w:p>
    <w:p w:rsidR="00B46A0F" w:rsidRPr="00FC5469" w:rsidRDefault="00B46A0F" w:rsidP="000B1ED2">
      <w:pPr>
        <w:spacing w:after="0" w:line="276" w:lineRule="auto"/>
        <w:rPr>
          <w:rFonts w:ascii="Times New Roman" w:hAnsi="Times New Roman" w:cs="Times New Roman"/>
          <w:sz w:val="24"/>
          <w:szCs w:val="24"/>
        </w:rPr>
      </w:pPr>
    </w:p>
    <w:p w:rsidR="008F35D8" w:rsidRDefault="00900306" w:rsidP="000B1ED2">
      <w:pPr>
        <w:pBdr>
          <w:top w:val="single" w:sz="4" w:space="1" w:color="auto"/>
        </w:pBdr>
        <w:spacing w:after="0" w:line="276" w:lineRule="auto"/>
        <w:rPr>
          <w:rFonts w:ascii="Times New Roman" w:hAnsi="Times New Roman" w:cs="Times New Roman"/>
          <w:b/>
          <w:sz w:val="24"/>
          <w:szCs w:val="24"/>
        </w:rPr>
      </w:pPr>
      <w:r w:rsidRPr="00FC5469">
        <w:rPr>
          <w:rFonts w:ascii="Times New Roman" w:hAnsi="Times New Roman" w:cs="Times New Roman"/>
          <w:b/>
          <w:sz w:val="24"/>
          <w:szCs w:val="24"/>
        </w:rPr>
        <w:t>Kevin Palkki, Vice President, California State Employees Association</w:t>
      </w:r>
      <w:r w:rsidRPr="00FC5469">
        <w:rPr>
          <w:rFonts w:ascii="Times New Roman" w:hAnsi="Times New Roman" w:cs="Times New Roman"/>
          <w:b/>
          <w:sz w:val="24"/>
          <w:szCs w:val="24"/>
        </w:rPr>
        <w:tab/>
      </w:r>
      <w:r w:rsidRPr="00FC5469">
        <w:rPr>
          <w:rFonts w:ascii="Times New Roman" w:hAnsi="Times New Roman" w:cs="Times New Roman"/>
          <w:b/>
          <w:sz w:val="24"/>
          <w:szCs w:val="24"/>
        </w:rPr>
        <w:tab/>
      </w:r>
      <w:r w:rsidR="009939E9" w:rsidRPr="00FC5469">
        <w:rPr>
          <w:rFonts w:ascii="Times New Roman" w:hAnsi="Times New Roman" w:cs="Times New Roman"/>
          <w:b/>
          <w:sz w:val="24"/>
          <w:szCs w:val="24"/>
        </w:rPr>
        <w:tab/>
      </w:r>
      <w:r w:rsidRPr="00FC5469">
        <w:rPr>
          <w:rFonts w:ascii="Times New Roman" w:hAnsi="Times New Roman" w:cs="Times New Roman"/>
          <w:b/>
          <w:sz w:val="24"/>
          <w:szCs w:val="24"/>
        </w:rPr>
        <w:t>Date</w:t>
      </w:r>
    </w:p>
    <w:p w:rsidR="00B46A0F" w:rsidRDefault="00B46A0F" w:rsidP="000B1ED2">
      <w:pPr>
        <w:pBdr>
          <w:top w:val="single" w:sz="4" w:space="1" w:color="auto"/>
        </w:pBdr>
        <w:spacing w:after="0" w:line="276" w:lineRule="auto"/>
        <w:rPr>
          <w:rFonts w:ascii="Times New Roman" w:hAnsi="Times New Roman" w:cs="Times New Roman"/>
          <w:b/>
          <w:sz w:val="24"/>
          <w:szCs w:val="24"/>
        </w:rPr>
      </w:pPr>
    </w:p>
    <w:p w:rsidR="00B46A0F" w:rsidRDefault="00B46A0F" w:rsidP="00B46A0F">
      <w:pPr>
        <w:spacing w:after="0" w:line="276"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B46A0F" w:rsidRPr="00FC5469" w:rsidRDefault="00B46A0F" w:rsidP="00B46A0F">
      <w:pPr>
        <w:spacing w:after="0" w:line="276" w:lineRule="auto"/>
        <w:rPr>
          <w:rFonts w:ascii="Times New Roman" w:hAnsi="Times New Roman" w:cs="Times New Roman"/>
          <w:b/>
          <w:sz w:val="24"/>
          <w:szCs w:val="24"/>
        </w:rPr>
      </w:pPr>
      <w:r>
        <w:rPr>
          <w:rFonts w:ascii="Times New Roman" w:hAnsi="Times New Roman" w:cs="Times New Roman"/>
          <w:b/>
          <w:sz w:val="24"/>
          <w:szCs w:val="24"/>
        </w:rPr>
        <w:t>Rebeccah Warren-Marlatt, Accreditation Liaison Officer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w:t>
      </w:r>
    </w:p>
    <w:p w:rsidR="008F35D8" w:rsidRPr="00FC5469" w:rsidRDefault="008F35D8" w:rsidP="000B1ED2">
      <w:pPr>
        <w:spacing w:after="0" w:line="276" w:lineRule="auto"/>
        <w:rPr>
          <w:rFonts w:ascii="Times New Roman" w:hAnsi="Times New Roman" w:cs="Times New Roman"/>
          <w:sz w:val="24"/>
          <w:szCs w:val="24"/>
        </w:rPr>
      </w:pPr>
    </w:p>
    <w:p w:rsidR="008F35D8" w:rsidRPr="00FC5469" w:rsidRDefault="008F35D8" w:rsidP="000B1ED2">
      <w:pPr>
        <w:spacing w:after="0" w:line="276" w:lineRule="auto"/>
        <w:rPr>
          <w:rFonts w:ascii="Times New Roman" w:hAnsi="Times New Roman" w:cs="Times New Roman"/>
          <w:sz w:val="24"/>
          <w:szCs w:val="24"/>
        </w:rPr>
      </w:pPr>
    </w:p>
    <w:p w:rsidR="00A2660E" w:rsidRPr="00FC5469" w:rsidRDefault="00A2660E" w:rsidP="000B1ED2">
      <w:pPr>
        <w:spacing w:line="276" w:lineRule="auto"/>
        <w:rPr>
          <w:rFonts w:ascii="Times New Roman" w:hAnsi="Times New Roman" w:cs="Times New Roman"/>
          <w:sz w:val="24"/>
          <w:szCs w:val="24"/>
        </w:rPr>
      </w:pPr>
    </w:p>
    <w:p w:rsidR="00A2660E" w:rsidRPr="00FC5469" w:rsidRDefault="00A2660E" w:rsidP="000B1ED2">
      <w:pPr>
        <w:spacing w:line="276" w:lineRule="auto"/>
        <w:ind w:left="720"/>
        <w:rPr>
          <w:rFonts w:ascii="Times New Roman" w:hAnsi="Times New Roman" w:cs="Times New Roman"/>
          <w:sz w:val="24"/>
          <w:szCs w:val="24"/>
        </w:rPr>
      </w:pPr>
    </w:p>
    <w:sdt>
      <w:sdtPr>
        <w:rPr>
          <w:rFonts w:ascii="Times New Roman" w:eastAsiaTheme="minorHAnsi" w:hAnsi="Times New Roman" w:cs="Times New Roman"/>
          <w:color w:val="auto"/>
          <w:sz w:val="24"/>
          <w:szCs w:val="24"/>
        </w:rPr>
        <w:id w:val="-1665844768"/>
        <w:docPartObj>
          <w:docPartGallery w:val="Table of Contents"/>
          <w:docPartUnique/>
        </w:docPartObj>
      </w:sdtPr>
      <w:sdtEndPr>
        <w:rPr>
          <w:b/>
          <w:bCs/>
          <w:noProof/>
        </w:rPr>
      </w:sdtEndPr>
      <w:sdtContent>
        <w:p w:rsidR="009F139C" w:rsidRPr="00FC5469" w:rsidRDefault="009F139C" w:rsidP="000B1ED2">
          <w:pPr>
            <w:pStyle w:val="TOCHeading"/>
            <w:spacing w:before="0" w:line="276" w:lineRule="auto"/>
            <w:jc w:val="center"/>
            <w:rPr>
              <w:rStyle w:val="Heading1Char"/>
              <w:rFonts w:ascii="Times New Roman" w:hAnsi="Times New Roman" w:cs="Times New Roman"/>
              <w:b/>
              <w:sz w:val="24"/>
              <w:szCs w:val="24"/>
            </w:rPr>
          </w:pPr>
          <w:r w:rsidRPr="00FC5469">
            <w:rPr>
              <w:rStyle w:val="Heading1Char"/>
              <w:rFonts w:ascii="Times New Roman" w:hAnsi="Times New Roman" w:cs="Times New Roman"/>
              <w:b/>
              <w:sz w:val="24"/>
              <w:szCs w:val="24"/>
            </w:rPr>
            <w:t>Table of Contents</w:t>
          </w:r>
        </w:p>
        <w:p w:rsidR="00484C9C" w:rsidRDefault="009F139C">
          <w:pPr>
            <w:pStyle w:val="TOC1"/>
            <w:tabs>
              <w:tab w:val="right" w:leader="dot" w:pos="9350"/>
            </w:tabs>
            <w:rPr>
              <w:rFonts w:eastAsiaTheme="minorEastAsia"/>
              <w:noProof/>
            </w:rPr>
          </w:pPr>
          <w:r w:rsidRPr="00FC5469">
            <w:rPr>
              <w:rFonts w:ascii="Times New Roman" w:hAnsi="Times New Roman" w:cs="Times New Roman"/>
              <w:sz w:val="24"/>
              <w:szCs w:val="24"/>
            </w:rPr>
            <w:fldChar w:fldCharType="begin"/>
          </w:r>
          <w:r w:rsidRPr="00FC5469">
            <w:rPr>
              <w:rFonts w:ascii="Times New Roman" w:hAnsi="Times New Roman" w:cs="Times New Roman"/>
              <w:sz w:val="24"/>
              <w:szCs w:val="24"/>
            </w:rPr>
            <w:instrText xml:space="preserve"> TOC \o "1-3" \h \z \u </w:instrText>
          </w:r>
          <w:r w:rsidRPr="00FC5469">
            <w:rPr>
              <w:rFonts w:ascii="Times New Roman" w:hAnsi="Times New Roman" w:cs="Times New Roman"/>
              <w:sz w:val="24"/>
              <w:szCs w:val="24"/>
            </w:rPr>
            <w:fldChar w:fldCharType="separate"/>
          </w:r>
          <w:hyperlink w:anchor="_Toc488844502" w:history="1">
            <w:r w:rsidR="00484C9C" w:rsidRPr="008C2DE1">
              <w:rPr>
                <w:rStyle w:val="Hyperlink"/>
                <w:rFonts w:ascii="Times New Roman" w:hAnsi="Times New Roman" w:cs="Times New Roman"/>
                <w:b/>
                <w:noProof/>
              </w:rPr>
              <w:t>Certification of the Midterm Report</w:t>
            </w:r>
            <w:r w:rsidR="00484C9C">
              <w:rPr>
                <w:noProof/>
                <w:webHidden/>
              </w:rPr>
              <w:tab/>
            </w:r>
            <w:r w:rsidR="00484C9C">
              <w:rPr>
                <w:noProof/>
                <w:webHidden/>
              </w:rPr>
              <w:fldChar w:fldCharType="begin"/>
            </w:r>
            <w:r w:rsidR="00484C9C">
              <w:rPr>
                <w:noProof/>
                <w:webHidden/>
              </w:rPr>
              <w:instrText xml:space="preserve"> PAGEREF _Toc488844502 \h </w:instrText>
            </w:r>
            <w:r w:rsidR="00484C9C">
              <w:rPr>
                <w:noProof/>
                <w:webHidden/>
              </w:rPr>
            </w:r>
            <w:r w:rsidR="00484C9C">
              <w:rPr>
                <w:noProof/>
                <w:webHidden/>
              </w:rPr>
              <w:fldChar w:fldCharType="separate"/>
            </w:r>
            <w:r w:rsidR="00F02E85">
              <w:rPr>
                <w:noProof/>
                <w:webHidden/>
              </w:rPr>
              <w:t>i</w:t>
            </w:r>
            <w:r w:rsidR="00484C9C">
              <w:rPr>
                <w:noProof/>
                <w:webHidden/>
              </w:rPr>
              <w:fldChar w:fldCharType="end"/>
            </w:r>
          </w:hyperlink>
        </w:p>
        <w:p w:rsidR="00484C9C" w:rsidRDefault="004B23FB">
          <w:pPr>
            <w:pStyle w:val="TOC1"/>
            <w:tabs>
              <w:tab w:val="right" w:leader="dot" w:pos="9350"/>
            </w:tabs>
            <w:rPr>
              <w:rFonts w:eastAsiaTheme="minorEastAsia"/>
              <w:noProof/>
            </w:rPr>
          </w:pPr>
          <w:hyperlink w:anchor="_Toc488844503" w:history="1">
            <w:r w:rsidR="00484C9C" w:rsidRPr="008C2DE1">
              <w:rPr>
                <w:rStyle w:val="Hyperlink"/>
                <w:rFonts w:ascii="Times New Roman" w:hAnsi="Times New Roman" w:cs="Times New Roman"/>
                <w:b/>
                <w:noProof/>
              </w:rPr>
              <w:t>Report Preparation</w:t>
            </w:r>
            <w:r w:rsidR="00484C9C">
              <w:rPr>
                <w:noProof/>
                <w:webHidden/>
              </w:rPr>
              <w:tab/>
            </w:r>
            <w:r w:rsidR="00484C9C">
              <w:rPr>
                <w:noProof/>
                <w:webHidden/>
              </w:rPr>
              <w:fldChar w:fldCharType="begin"/>
            </w:r>
            <w:r w:rsidR="00484C9C">
              <w:rPr>
                <w:noProof/>
                <w:webHidden/>
              </w:rPr>
              <w:instrText xml:space="preserve"> PAGEREF _Toc488844503 \h </w:instrText>
            </w:r>
            <w:r w:rsidR="00484C9C">
              <w:rPr>
                <w:noProof/>
                <w:webHidden/>
              </w:rPr>
            </w:r>
            <w:r w:rsidR="00484C9C">
              <w:rPr>
                <w:noProof/>
                <w:webHidden/>
              </w:rPr>
              <w:fldChar w:fldCharType="separate"/>
            </w:r>
            <w:r w:rsidR="00F02E85">
              <w:rPr>
                <w:noProof/>
                <w:webHidden/>
              </w:rPr>
              <w:t>3</w:t>
            </w:r>
            <w:r w:rsidR="00484C9C">
              <w:rPr>
                <w:noProof/>
                <w:webHidden/>
              </w:rPr>
              <w:fldChar w:fldCharType="end"/>
            </w:r>
          </w:hyperlink>
        </w:p>
        <w:p w:rsidR="00484C9C" w:rsidRDefault="004B23FB">
          <w:pPr>
            <w:pStyle w:val="TOC1"/>
            <w:tabs>
              <w:tab w:val="right" w:leader="dot" w:pos="9350"/>
            </w:tabs>
            <w:rPr>
              <w:rFonts w:eastAsiaTheme="minorEastAsia"/>
              <w:noProof/>
            </w:rPr>
          </w:pPr>
          <w:hyperlink w:anchor="_Toc488844504" w:history="1">
            <w:r w:rsidR="00484C9C" w:rsidRPr="008C2DE1">
              <w:rPr>
                <w:rStyle w:val="Hyperlink"/>
                <w:rFonts w:ascii="Times New Roman" w:hAnsi="Times New Roman" w:cs="Times New Roman"/>
                <w:b/>
                <w:noProof/>
              </w:rPr>
              <w:t>Update, Commission Recommendations from the 2014 Self Evaluation</w:t>
            </w:r>
            <w:r w:rsidR="00484C9C">
              <w:rPr>
                <w:noProof/>
                <w:webHidden/>
              </w:rPr>
              <w:tab/>
            </w:r>
            <w:r w:rsidR="00484C9C">
              <w:rPr>
                <w:noProof/>
                <w:webHidden/>
              </w:rPr>
              <w:fldChar w:fldCharType="begin"/>
            </w:r>
            <w:r w:rsidR="00484C9C">
              <w:rPr>
                <w:noProof/>
                <w:webHidden/>
              </w:rPr>
              <w:instrText xml:space="preserve"> PAGEREF _Toc488844504 \h </w:instrText>
            </w:r>
            <w:r w:rsidR="00484C9C">
              <w:rPr>
                <w:noProof/>
                <w:webHidden/>
              </w:rPr>
            </w:r>
            <w:r w:rsidR="00484C9C">
              <w:rPr>
                <w:noProof/>
                <w:webHidden/>
              </w:rPr>
              <w:fldChar w:fldCharType="separate"/>
            </w:r>
            <w:r w:rsidR="00F02E85">
              <w:rPr>
                <w:noProof/>
                <w:webHidden/>
              </w:rPr>
              <w:t>5</w:t>
            </w:r>
            <w:r w:rsidR="00484C9C">
              <w:rPr>
                <w:noProof/>
                <w:webHidden/>
              </w:rPr>
              <w:fldChar w:fldCharType="end"/>
            </w:r>
          </w:hyperlink>
        </w:p>
        <w:p w:rsidR="00484C9C" w:rsidRDefault="004B23FB">
          <w:pPr>
            <w:pStyle w:val="TOC1"/>
            <w:tabs>
              <w:tab w:val="right" w:leader="dot" w:pos="9350"/>
            </w:tabs>
            <w:rPr>
              <w:rFonts w:eastAsiaTheme="minorEastAsia"/>
              <w:noProof/>
            </w:rPr>
          </w:pPr>
          <w:hyperlink w:anchor="_Toc488844505" w:history="1">
            <w:r w:rsidR="00484C9C" w:rsidRPr="008C2DE1">
              <w:rPr>
                <w:rStyle w:val="Hyperlink"/>
                <w:rFonts w:ascii="Times New Roman" w:hAnsi="Times New Roman" w:cs="Times New Roman"/>
                <w:b/>
                <w:noProof/>
              </w:rPr>
              <w:t>Plans Arising out of the Self-Evaluation Process</w:t>
            </w:r>
            <w:r w:rsidR="00484C9C">
              <w:rPr>
                <w:noProof/>
                <w:webHidden/>
              </w:rPr>
              <w:tab/>
            </w:r>
            <w:r w:rsidR="00484C9C">
              <w:rPr>
                <w:noProof/>
                <w:webHidden/>
              </w:rPr>
              <w:fldChar w:fldCharType="begin"/>
            </w:r>
            <w:r w:rsidR="00484C9C">
              <w:rPr>
                <w:noProof/>
                <w:webHidden/>
              </w:rPr>
              <w:instrText xml:space="preserve"> PAGEREF _Toc488844505 \h </w:instrText>
            </w:r>
            <w:r w:rsidR="00484C9C">
              <w:rPr>
                <w:noProof/>
                <w:webHidden/>
              </w:rPr>
            </w:r>
            <w:r w:rsidR="00484C9C">
              <w:rPr>
                <w:noProof/>
                <w:webHidden/>
              </w:rPr>
              <w:fldChar w:fldCharType="separate"/>
            </w:r>
            <w:r w:rsidR="00F02E85">
              <w:rPr>
                <w:noProof/>
                <w:webHidden/>
              </w:rPr>
              <w:t>11</w:t>
            </w:r>
            <w:r w:rsidR="00484C9C">
              <w:rPr>
                <w:noProof/>
                <w:webHidden/>
              </w:rPr>
              <w:fldChar w:fldCharType="end"/>
            </w:r>
          </w:hyperlink>
        </w:p>
        <w:p w:rsidR="00484C9C" w:rsidRDefault="004B23FB">
          <w:pPr>
            <w:pStyle w:val="TOC1"/>
            <w:tabs>
              <w:tab w:val="right" w:leader="dot" w:pos="9350"/>
            </w:tabs>
            <w:rPr>
              <w:rFonts w:eastAsiaTheme="minorEastAsia"/>
              <w:noProof/>
            </w:rPr>
          </w:pPr>
          <w:hyperlink w:anchor="_Toc488844506" w:history="1">
            <w:r w:rsidR="00484C9C" w:rsidRPr="008C2DE1">
              <w:rPr>
                <w:rStyle w:val="Hyperlink"/>
                <w:rFonts w:ascii="Times New Roman" w:hAnsi="Times New Roman" w:cs="Times New Roman"/>
                <w:b/>
                <w:noProof/>
              </w:rPr>
              <w:t>Institutional Reporting on Quality Improvements</w:t>
            </w:r>
            <w:r w:rsidR="00484C9C">
              <w:rPr>
                <w:noProof/>
                <w:webHidden/>
              </w:rPr>
              <w:tab/>
            </w:r>
            <w:r w:rsidR="00484C9C">
              <w:rPr>
                <w:noProof/>
                <w:webHidden/>
              </w:rPr>
              <w:fldChar w:fldCharType="begin"/>
            </w:r>
            <w:r w:rsidR="00484C9C">
              <w:rPr>
                <w:noProof/>
                <w:webHidden/>
              </w:rPr>
              <w:instrText xml:space="preserve"> PAGEREF _Toc488844506 \h </w:instrText>
            </w:r>
            <w:r w:rsidR="00484C9C">
              <w:rPr>
                <w:noProof/>
                <w:webHidden/>
              </w:rPr>
            </w:r>
            <w:r w:rsidR="00484C9C">
              <w:rPr>
                <w:noProof/>
                <w:webHidden/>
              </w:rPr>
              <w:fldChar w:fldCharType="separate"/>
            </w:r>
            <w:r w:rsidR="00F02E85">
              <w:rPr>
                <w:noProof/>
                <w:webHidden/>
              </w:rPr>
              <w:t>23</w:t>
            </w:r>
            <w:r w:rsidR="00484C9C">
              <w:rPr>
                <w:noProof/>
                <w:webHidden/>
              </w:rPr>
              <w:fldChar w:fldCharType="end"/>
            </w:r>
          </w:hyperlink>
        </w:p>
        <w:p w:rsidR="00484C9C" w:rsidRDefault="004B23FB">
          <w:pPr>
            <w:pStyle w:val="TOC2"/>
            <w:tabs>
              <w:tab w:val="right" w:leader="dot" w:pos="9350"/>
            </w:tabs>
            <w:rPr>
              <w:rFonts w:eastAsiaTheme="minorEastAsia"/>
              <w:noProof/>
            </w:rPr>
          </w:pPr>
          <w:hyperlink w:anchor="_Toc488844507" w:history="1">
            <w:r w:rsidR="00484C9C" w:rsidRPr="008C2DE1">
              <w:rPr>
                <w:rStyle w:val="Hyperlink"/>
                <w:rFonts w:ascii="Times New Roman" w:hAnsi="Times New Roman" w:cs="Times New Roman"/>
                <w:b/>
                <w:noProof/>
              </w:rPr>
              <w:t>Quality Improvements: Crafton Hills College</w:t>
            </w:r>
            <w:r w:rsidR="00484C9C">
              <w:rPr>
                <w:noProof/>
                <w:webHidden/>
              </w:rPr>
              <w:tab/>
            </w:r>
            <w:r w:rsidR="00484C9C">
              <w:rPr>
                <w:noProof/>
                <w:webHidden/>
              </w:rPr>
              <w:fldChar w:fldCharType="begin"/>
            </w:r>
            <w:r w:rsidR="00484C9C">
              <w:rPr>
                <w:noProof/>
                <w:webHidden/>
              </w:rPr>
              <w:instrText xml:space="preserve"> PAGEREF _Toc488844507 \h </w:instrText>
            </w:r>
            <w:r w:rsidR="00484C9C">
              <w:rPr>
                <w:noProof/>
                <w:webHidden/>
              </w:rPr>
            </w:r>
            <w:r w:rsidR="00484C9C">
              <w:rPr>
                <w:noProof/>
                <w:webHidden/>
              </w:rPr>
              <w:fldChar w:fldCharType="separate"/>
            </w:r>
            <w:r w:rsidR="00F02E85">
              <w:rPr>
                <w:noProof/>
                <w:webHidden/>
              </w:rPr>
              <w:t>23</w:t>
            </w:r>
            <w:r w:rsidR="00484C9C">
              <w:rPr>
                <w:noProof/>
                <w:webHidden/>
              </w:rPr>
              <w:fldChar w:fldCharType="end"/>
            </w:r>
          </w:hyperlink>
        </w:p>
        <w:p w:rsidR="00484C9C" w:rsidRDefault="004B23FB">
          <w:pPr>
            <w:pStyle w:val="TOC2"/>
            <w:tabs>
              <w:tab w:val="right" w:leader="dot" w:pos="9350"/>
            </w:tabs>
            <w:rPr>
              <w:rFonts w:eastAsiaTheme="minorEastAsia"/>
              <w:noProof/>
            </w:rPr>
          </w:pPr>
          <w:hyperlink w:anchor="_Toc488844508" w:history="1">
            <w:r w:rsidR="00484C9C" w:rsidRPr="008C2DE1">
              <w:rPr>
                <w:rStyle w:val="Hyperlink"/>
                <w:rFonts w:ascii="Times New Roman" w:hAnsi="Times New Roman" w:cs="Times New Roman"/>
                <w:b/>
                <w:noProof/>
              </w:rPr>
              <w:t>Quality Improvements: San Bernardino Community College District</w:t>
            </w:r>
            <w:r w:rsidR="00484C9C">
              <w:rPr>
                <w:noProof/>
                <w:webHidden/>
              </w:rPr>
              <w:tab/>
            </w:r>
            <w:r w:rsidR="00484C9C">
              <w:rPr>
                <w:noProof/>
                <w:webHidden/>
              </w:rPr>
              <w:fldChar w:fldCharType="begin"/>
            </w:r>
            <w:r w:rsidR="00484C9C">
              <w:rPr>
                <w:noProof/>
                <w:webHidden/>
              </w:rPr>
              <w:instrText xml:space="preserve"> PAGEREF _Toc488844508 \h </w:instrText>
            </w:r>
            <w:r w:rsidR="00484C9C">
              <w:rPr>
                <w:noProof/>
                <w:webHidden/>
              </w:rPr>
            </w:r>
            <w:r w:rsidR="00484C9C">
              <w:rPr>
                <w:noProof/>
                <w:webHidden/>
              </w:rPr>
              <w:fldChar w:fldCharType="separate"/>
            </w:r>
            <w:r w:rsidR="00F02E85">
              <w:rPr>
                <w:noProof/>
                <w:webHidden/>
              </w:rPr>
              <w:t>25</w:t>
            </w:r>
            <w:r w:rsidR="00484C9C">
              <w:rPr>
                <w:noProof/>
                <w:webHidden/>
              </w:rPr>
              <w:fldChar w:fldCharType="end"/>
            </w:r>
          </w:hyperlink>
        </w:p>
        <w:p w:rsidR="00484C9C" w:rsidRDefault="004B23FB">
          <w:pPr>
            <w:pStyle w:val="TOC1"/>
            <w:tabs>
              <w:tab w:val="right" w:leader="dot" w:pos="9350"/>
            </w:tabs>
            <w:rPr>
              <w:rFonts w:eastAsiaTheme="minorEastAsia"/>
              <w:noProof/>
            </w:rPr>
          </w:pPr>
          <w:hyperlink w:anchor="_Toc488844509" w:history="1">
            <w:r w:rsidR="00484C9C" w:rsidRPr="008C2DE1">
              <w:rPr>
                <w:rStyle w:val="Hyperlink"/>
                <w:rFonts w:ascii="Times New Roman" w:hAnsi="Times New Roman" w:cs="Times New Roman"/>
                <w:b/>
                <w:noProof/>
              </w:rPr>
              <w:t>Data Trend Analysis</w:t>
            </w:r>
            <w:r w:rsidR="00484C9C">
              <w:rPr>
                <w:noProof/>
                <w:webHidden/>
              </w:rPr>
              <w:tab/>
            </w:r>
            <w:r w:rsidR="00484C9C">
              <w:rPr>
                <w:noProof/>
                <w:webHidden/>
              </w:rPr>
              <w:fldChar w:fldCharType="begin"/>
            </w:r>
            <w:r w:rsidR="00484C9C">
              <w:rPr>
                <w:noProof/>
                <w:webHidden/>
              </w:rPr>
              <w:instrText xml:space="preserve"> PAGEREF _Toc488844509 \h </w:instrText>
            </w:r>
            <w:r w:rsidR="00484C9C">
              <w:rPr>
                <w:noProof/>
                <w:webHidden/>
              </w:rPr>
            </w:r>
            <w:r w:rsidR="00484C9C">
              <w:rPr>
                <w:noProof/>
                <w:webHidden/>
              </w:rPr>
              <w:fldChar w:fldCharType="separate"/>
            </w:r>
            <w:r w:rsidR="00F02E85">
              <w:rPr>
                <w:noProof/>
                <w:webHidden/>
              </w:rPr>
              <w:t>27</w:t>
            </w:r>
            <w:r w:rsidR="00484C9C">
              <w:rPr>
                <w:noProof/>
                <w:webHidden/>
              </w:rPr>
              <w:fldChar w:fldCharType="end"/>
            </w:r>
          </w:hyperlink>
        </w:p>
        <w:p w:rsidR="00484C9C" w:rsidRDefault="004B23FB">
          <w:pPr>
            <w:pStyle w:val="TOC2"/>
            <w:tabs>
              <w:tab w:val="right" w:leader="dot" w:pos="9350"/>
            </w:tabs>
            <w:rPr>
              <w:rFonts w:eastAsiaTheme="minorEastAsia"/>
              <w:noProof/>
            </w:rPr>
          </w:pPr>
          <w:hyperlink w:anchor="_Toc488844510" w:history="1">
            <w:r w:rsidR="00484C9C" w:rsidRPr="008C2DE1">
              <w:rPr>
                <w:rStyle w:val="Hyperlink"/>
                <w:rFonts w:ascii="Times New Roman" w:hAnsi="Times New Roman" w:cs="Times New Roman"/>
                <w:b/>
                <w:noProof/>
              </w:rPr>
              <w:t>Annual Report Data/Institution-Set Standards</w:t>
            </w:r>
            <w:r w:rsidR="00484C9C">
              <w:rPr>
                <w:noProof/>
                <w:webHidden/>
              </w:rPr>
              <w:tab/>
            </w:r>
            <w:r w:rsidR="00484C9C">
              <w:rPr>
                <w:noProof/>
                <w:webHidden/>
              </w:rPr>
              <w:fldChar w:fldCharType="begin"/>
            </w:r>
            <w:r w:rsidR="00484C9C">
              <w:rPr>
                <w:noProof/>
                <w:webHidden/>
              </w:rPr>
              <w:instrText xml:space="preserve"> PAGEREF _Toc488844510 \h </w:instrText>
            </w:r>
            <w:r w:rsidR="00484C9C">
              <w:rPr>
                <w:noProof/>
                <w:webHidden/>
              </w:rPr>
            </w:r>
            <w:r w:rsidR="00484C9C">
              <w:rPr>
                <w:noProof/>
                <w:webHidden/>
              </w:rPr>
              <w:fldChar w:fldCharType="separate"/>
            </w:r>
            <w:r w:rsidR="00F02E85">
              <w:rPr>
                <w:noProof/>
                <w:webHidden/>
              </w:rPr>
              <w:t>27</w:t>
            </w:r>
            <w:r w:rsidR="00484C9C">
              <w:rPr>
                <w:noProof/>
                <w:webHidden/>
              </w:rPr>
              <w:fldChar w:fldCharType="end"/>
            </w:r>
          </w:hyperlink>
        </w:p>
        <w:p w:rsidR="00484C9C" w:rsidRDefault="004B23FB">
          <w:pPr>
            <w:pStyle w:val="TOC2"/>
            <w:tabs>
              <w:tab w:val="right" w:leader="dot" w:pos="9350"/>
            </w:tabs>
            <w:rPr>
              <w:rFonts w:eastAsiaTheme="minorEastAsia"/>
              <w:noProof/>
            </w:rPr>
          </w:pPr>
          <w:hyperlink w:anchor="_Toc488844511" w:history="1">
            <w:r w:rsidR="00484C9C" w:rsidRPr="008C2DE1">
              <w:rPr>
                <w:rStyle w:val="Hyperlink"/>
                <w:rFonts w:ascii="Times New Roman" w:hAnsi="Times New Roman" w:cs="Times New Roman"/>
                <w:b/>
                <w:noProof/>
              </w:rPr>
              <w:t>Annual Fiscal Report Data</w:t>
            </w:r>
            <w:r w:rsidR="00484C9C">
              <w:rPr>
                <w:noProof/>
                <w:webHidden/>
              </w:rPr>
              <w:tab/>
            </w:r>
            <w:r w:rsidR="00484C9C">
              <w:rPr>
                <w:noProof/>
                <w:webHidden/>
              </w:rPr>
              <w:fldChar w:fldCharType="begin"/>
            </w:r>
            <w:r w:rsidR="00484C9C">
              <w:rPr>
                <w:noProof/>
                <w:webHidden/>
              </w:rPr>
              <w:instrText xml:space="preserve"> PAGEREF _Toc488844511 \h </w:instrText>
            </w:r>
            <w:r w:rsidR="00484C9C">
              <w:rPr>
                <w:noProof/>
                <w:webHidden/>
              </w:rPr>
            </w:r>
            <w:r w:rsidR="00484C9C">
              <w:rPr>
                <w:noProof/>
                <w:webHidden/>
              </w:rPr>
              <w:fldChar w:fldCharType="separate"/>
            </w:r>
            <w:r w:rsidR="00F02E85">
              <w:rPr>
                <w:noProof/>
                <w:webHidden/>
              </w:rPr>
              <w:t>31</w:t>
            </w:r>
            <w:r w:rsidR="00484C9C">
              <w:rPr>
                <w:noProof/>
                <w:webHidden/>
              </w:rPr>
              <w:fldChar w:fldCharType="end"/>
            </w:r>
          </w:hyperlink>
        </w:p>
        <w:p w:rsidR="00484C9C" w:rsidRDefault="004B23FB">
          <w:pPr>
            <w:pStyle w:val="TOC1"/>
            <w:tabs>
              <w:tab w:val="right" w:leader="dot" w:pos="9350"/>
            </w:tabs>
            <w:rPr>
              <w:rFonts w:eastAsiaTheme="minorEastAsia"/>
              <w:noProof/>
            </w:rPr>
          </w:pPr>
          <w:hyperlink w:anchor="_Toc488844512" w:history="1">
            <w:r w:rsidR="00484C9C" w:rsidRPr="008C2DE1">
              <w:rPr>
                <w:rStyle w:val="Hyperlink"/>
                <w:rFonts w:ascii="Times New Roman" w:hAnsi="Times New Roman" w:cs="Times New Roman"/>
                <w:b/>
                <w:noProof/>
              </w:rPr>
              <w:t>Evidence</w:t>
            </w:r>
            <w:r w:rsidR="00484C9C">
              <w:rPr>
                <w:noProof/>
                <w:webHidden/>
              </w:rPr>
              <w:tab/>
            </w:r>
            <w:r w:rsidR="00484C9C">
              <w:rPr>
                <w:noProof/>
                <w:webHidden/>
              </w:rPr>
              <w:fldChar w:fldCharType="begin"/>
            </w:r>
            <w:r w:rsidR="00484C9C">
              <w:rPr>
                <w:noProof/>
                <w:webHidden/>
              </w:rPr>
              <w:instrText xml:space="preserve"> PAGEREF _Toc488844512 \h </w:instrText>
            </w:r>
            <w:r w:rsidR="00484C9C">
              <w:rPr>
                <w:noProof/>
                <w:webHidden/>
              </w:rPr>
            </w:r>
            <w:r w:rsidR="00484C9C">
              <w:rPr>
                <w:noProof/>
                <w:webHidden/>
              </w:rPr>
              <w:fldChar w:fldCharType="separate"/>
            </w:r>
            <w:r w:rsidR="00F02E85">
              <w:rPr>
                <w:noProof/>
                <w:webHidden/>
              </w:rPr>
              <w:t>32</w:t>
            </w:r>
            <w:r w:rsidR="00484C9C">
              <w:rPr>
                <w:noProof/>
                <w:webHidden/>
              </w:rPr>
              <w:fldChar w:fldCharType="end"/>
            </w:r>
          </w:hyperlink>
        </w:p>
        <w:p w:rsidR="009F139C" w:rsidRPr="00FC5469" w:rsidRDefault="009F139C" w:rsidP="000B1ED2">
          <w:pPr>
            <w:spacing w:after="0" w:line="276" w:lineRule="auto"/>
            <w:rPr>
              <w:rFonts w:ascii="Times New Roman" w:hAnsi="Times New Roman" w:cs="Times New Roman"/>
              <w:sz w:val="24"/>
              <w:szCs w:val="24"/>
            </w:rPr>
          </w:pPr>
          <w:r w:rsidRPr="00FC5469">
            <w:rPr>
              <w:rFonts w:ascii="Times New Roman" w:hAnsi="Times New Roman" w:cs="Times New Roman"/>
              <w:b/>
              <w:bCs/>
              <w:noProof/>
              <w:sz w:val="24"/>
              <w:szCs w:val="24"/>
            </w:rPr>
            <w:fldChar w:fldCharType="end"/>
          </w:r>
        </w:p>
      </w:sdtContent>
    </w:sdt>
    <w:p w:rsidR="00A27788" w:rsidRPr="00FC5469" w:rsidRDefault="00A27788" w:rsidP="000B1ED2">
      <w:pPr>
        <w:spacing w:after="0" w:line="276" w:lineRule="auto"/>
        <w:jc w:val="center"/>
        <w:rPr>
          <w:rFonts w:ascii="Times New Roman" w:hAnsi="Times New Roman" w:cs="Times New Roman"/>
          <w:b/>
          <w:sz w:val="24"/>
          <w:szCs w:val="24"/>
        </w:rPr>
        <w:sectPr w:rsidR="00A27788" w:rsidRPr="00FC5469" w:rsidSect="00FA0CF7">
          <w:pgSz w:w="12240" w:h="15840"/>
          <w:pgMar w:top="1440" w:right="1440" w:bottom="1440" w:left="1440" w:header="720" w:footer="720" w:gutter="0"/>
          <w:pgNumType w:fmt="lowerRoman" w:start="1"/>
          <w:cols w:space="720"/>
          <w:docGrid w:linePitch="360"/>
        </w:sectPr>
      </w:pPr>
    </w:p>
    <w:p w:rsidR="00947DCE" w:rsidRPr="00FC5469" w:rsidRDefault="008F35D8" w:rsidP="000B1ED2">
      <w:pPr>
        <w:pStyle w:val="Heading1"/>
        <w:spacing w:line="276" w:lineRule="auto"/>
        <w:jc w:val="center"/>
        <w:rPr>
          <w:rFonts w:ascii="Times New Roman" w:hAnsi="Times New Roman" w:cs="Times New Roman"/>
          <w:b/>
          <w:sz w:val="24"/>
          <w:szCs w:val="24"/>
        </w:rPr>
      </w:pPr>
      <w:bookmarkStart w:id="1" w:name="_Toc488844503"/>
      <w:r w:rsidRPr="00FC5469">
        <w:rPr>
          <w:rFonts w:ascii="Times New Roman" w:hAnsi="Times New Roman" w:cs="Times New Roman"/>
          <w:b/>
          <w:sz w:val="24"/>
          <w:szCs w:val="24"/>
        </w:rPr>
        <w:lastRenderedPageBreak/>
        <w:t>Report Preparation</w:t>
      </w:r>
      <w:bookmarkEnd w:id="1"/>
    </w:p>
    <w:p w:rsidR="002F7FE2" w:rsidRPr="00FC5469" w:rsidRDefault="00CE565E" w:rsidP="000B1ED2">
      <w:pPr>
        <w:autoSpaceDE w:val="0"/>
        <w:autoSpaceDN w:val="0"/>
        <w:adjustRightInd w:val="0"/>
        <w:spacing w:after="0" w:line="276" w:lineRule="auto"/>
        <w:rPr>
          <w:rFonts w:ascii="Times New Roman" w:hAnsi="Times New Roman" w:cs="Times New Roman"/>
          <w:sz w:val="24"/>
          <w:szCs w:val="24"/>
        </w:rPr>
      </w:pPr>
      <w:r w:rsidRPr="00FC5469">
        <w:rPr>
          <w:rFonts w:ascii="Times New Roman" w:hAnsi="Times New Roman" w:cs="Times New Roman"/>
          <w:sz w:val="24"/>
          <w:szCs w:val="24"/>
        </w:rPr>
        <w:t xml:space="preserve">The College began preparing the Midterm Report in September 2016, three months after receiving the Commission’s decision following the January, 2016 Follow-up Report. The Institutional Effectiveness, Accreditation, and Outcomes Committee, in close collaboration with the Accreditation Liaison Officer, was responsible for coordinating and monitoring the development of the Midterm Report.  Drafts of the report were distributed to the entire campus via email three times; in February, 2017 as a preliminary draft, with a call for information and evidence; in April, 2017 as a second preliminary draft; in August, 2017as a polished draft, and in September as a final report. </w:t>
      </w:r>
    </w:p>
    <w:p w:rsidR="00CE565E" w:rsidRPr="00FC5469" w:rsidRDefault="00CE565E" w:rsidP="000B1ED2">
      <w:pPr>
        <w:autoSpaceDE w:val="0"/>
        <w:autoSpaceDN w:val="0"/>
        <w:adjustRightInd w:val="0"/>
        <w:spacing w:after="0" w:line="276" w:lineRule="auto"/>
        <w:rPr>
          <w:rFonts w:ascii="Times New Roman" w:hAnsi="Times New Roman" w:cs="Times New Roman"/>
          <w:sz w:val="24"/>
          <w:szCs w:val="24"/>
        </w:rPr>
      </w:pPr>
    </w:p>
    <w:p w:rsidR="00CE565E" w:rsidRPr="00FC5469" w:rsidRDefault="00CE565E" w:rsidP="000B1ED2">
      <w:pPr>
        <w:autoSpaceDE w:val="0"/>
        <w:autoSpaceDN w:val="0"/>
        <w:adjustRightInd w:val="0"/>
        <w:spacing w:after="0" w:line="276" w:lineRule="auto"/>
        <w:rPr>
          <w:rFonts w:ascii="Times New Roman" w:hAnsi="Times New Roman" w:cs="Times New Roman"/>
          <w:sz w:val="24"/>
          <w:szCs w:val="24"/>
        </w:rPr>
      </w:pPr>
      <w:r w:rsidRPr="00FC5469">
        <w:rPr>
          <w:rFonts w:ascii="Times New Roman" w:hAnsi="Times New Roman" w:cs="Times New Roman"/>
          <w:sz w:val="24"/>
          <w:szCs w:val="24"/>
        </w:rPr>
        <w:t>Open forums were held in August, 2017 to discuss the college’s progress toward sustaining its work, to identify work yet to be accomplished, and to ensure the campus’ broad understanding.</w:t>
      </w:r>
    </w:p>
    <w:p w:rsidR="00CE565E" w:rsidRPr="00FC5469" w:rsidRDefault="00CE565E" w:rsidP="000B1ED2">
      <w:pPr>
        <w:autoSpaceDE w:val="0"/>
        <w:autoSpaceDN w:val="0"/>
        <w:adjustRightInd w:val="0"/>
        <w:spacing w:after="0" w:line="276" w:lineRule="auto"/>
        <w:rPr>
          <w:rFonts w:ascii="Times New Roman" w:hAnsi="Times New Roman" w:cs="Times New Roman"/>
          <w:sz w:val="24"/>
          <w:szCs w:val="24"/>
        </w:rPr>
      </w:pPr>
    </w:p>
    <w:p w:rsidR="00CE565E" w:rsidRPr="00FC5469" w:rsidRDefault="00CE565E" w:rsidP="000B1ED2">
      <w:pPr>
        <w:autoSpaceDE w:val="0"/>
        <w:autoSpaceDN w:val="0"/>
        <w:adjustRightInd w:val="0"/>
        <w:spacing w:after="0" w:line="276" w:lineRule="auto"/>
        <w:rPr>
          <w:rFonts w:ascii="Times New Roman" w:hAnsi="Times New Roman" w:cs="Times New Roman"/>
          <w:sz w:val="24"/>
          <w:szCs w:val="24"/>
        </w:rPr>
      </w:pPr>
      <w:r w:rsidRPr="00FC5469">
        <w:rPr>
          <w:rFonts w:ascii="Times New Roman" w:hAnsi="Times New Roman" w:cs="Times New Roman"/>
          <w:sz w:val="24"/>
          <w:szCs w:val="24"/>
        </w:rPr>
        <w:t>The report received formal first and second readings by the Classified, Student, and Academic Senates, and by the Crafton Council, the central deliberative body of the College throughout March, May, and September 2017.</w:t>
      </w:r>
    </w:p>
    <w:p w:rsidR="00CE565E" w:rsidRPr="00FC5469" w:rsidRDefault="00CE565E" w:rsidP="000B1ED2">
      <w:pPr>
        <w:autoSpaceDE w:val="0"/>
        <w:autoSpaceDN w:val="0"/>
        <w:adjustRightInd w:val="0"/>
        <w:spacing w:after="0" w:line="276" w:lineRule="auto"/>
        <w:rPr>
          <w:rFonts w:ascii="Times New Roman" w:hAnsi="Times New Roman" w:cs="Times New Roman"/>
          <w:sz w:val="24"/>
          <w:szCs w:val="24"/>
        </w:rPr>
      </w:pPr>
    </w:p>
    <w:p w:rsidR="00CE565E" w:rsidRPr="00FC5469" w:rsidRDefault="00CE565E" w:rsidP="000B1ED2">
      <w:pPr>
        <w:autoSpaceDE w:val="0"/>
        <w:autoSpaceDN w:val="0"/>
        <w:adjustRightInd w:val="0"/>
        <w:spacing w:after="0" w:line="276" w:lineRule="auto"/>
        <w:rPr>
          <w:rFonts w:ascii="Times New Roman" w:hAnsi="Times New Roman" w:cs="Times New Roman"/>
          <w:sz w:val="24"/>
          <w:szCs w:val="24"/>
        </w:rPr>
      </w:pPr>
      <w:r w:rsidRPr="00FC5469">
        <w:rPr>
          <w:rFonts w:ascii="Times New Roman" w:hAnsi="Times New Roman" w:cs="Times New Roman"/>
          <w:sz w:val="24"/>
          <w:szCs w:val="24"/>
        </w:rPr>
        <w:t>A detailed timeline of the College’s approach to the preparation of the Midterm Report is provided below.</w:t>
      </w:r>
    </w:p>
    <w:p w:rsidR="004F2150" w:rsidRPr="00FC5469" w:rsidRDefault="004F2150" w:rsidP="000B1ED2">
      <w:pPr>
        <w:autoSpaceDE w:val="0"/>
        <w:autoSpaceDN w:val="0"/>
        <w:adjustRightInd w:val="0"/>
        <w:spacing w:after="0" w:line="276" w:lineRule="auto"/>
        <w:rPr>
          <w:rFonts w:ascii="Times New Roman" w:hAnsi="Times New Roman" w:cs="Times New Roman"/>
          <w:sz w:val="24"/>
          <w:szCs w:val="24"/>
        </w:rPr>
      </w:pPr>
    </w:p>
    <w:p w:rsidR="004F2150" w:rsidRPr="00FC5469" w:rsidRDefault="004F2150" w:rsidP="000B1ED2">
      <w:pPr>
        <w:spacing w:after="0" w:line="276" w:lineRule="auto"/>
        <w:jc w:val="center"/>
        <w:rPr>
          <w:rFonts w:ascii="Times New Roman" w:hAnsi="Times New Roman" w:cs="Times New Roman"/>
          <w:b/>
          <w:sz w:val="24"/>
          <w:szCs w:val="24"/>
        </w:rPr>
      </w:pPr>
      <w:r w:rsidRPr="00FC5469">
        <w:rPr>
          <w:rFonts w:ascii="Times New Roman" w:hAnsi="Times New Roman" w:cs="Times New Roman"/>
          <w:b/>
          <w:sz w:val="24"/>
          <w:szCs w:val="24"/>
        </w:rPr>
        <w:t>Crafton Hills College 2016-17 Midterm Report Detailed Timeline</w:t>
      </w:r>
    </w:p>
    <w:p w:rsidR="006D06DC" w:rsidRPr="00FC5469" w:rsidRDefault="006D06DC" w:rsidP="000B1ED2">
      <w:pPr>
        <w:spacing w:after="0" w:line="276" w:lineRule="auto"/>
        <w:jc w:val="center"/>
        <w:rPr>
          <w:rFonts w:ascii="Times New Roman" w:hAnsi="Times New Roman" w:cs="Times New Roman"/>
          <w:b/>
          <w:sz w:val="24"/>
          <w:szCs w:val="24"/>
        </w:rPr>
      </w:pPr>
    </w:p>
    <w:tbl>
      <w:tblPr>
        <w:tblStyle w:val="ListTable4-Accent6"/>
        <w:tblW w:w="9810" w:type="dxa"/>
        <w:tblInd w:w="-5" w:type="dxa"/>
        <w:tblLook w:val="04A0" w:firstRow="1" w:lastRow="0" w:firstColumn="1" w:lastColumn="0" w:noHBand="0" w:noVBand="1"/>
      </w:tblPr>
      <w:tblGrid>
        <w:gridCol w:w="2520"/>
        <w:gridCol w:w="7290"/>
      </w:tblGrid>
      <w:tr w:rsidR="004F2150" w:rsidRPr="00FC5469" w:rsidTr="005C7FB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20" w:type="dxa"/>
            <w:tcBorders>
              <w:right w:val="nil"/>
            </w:tcBorders>
            <w:hideMark/>
          </w:tcPr>
          <w:p w:rsidR="004F2150" w:rsidRPr="00FC5469" w:rsidRDefault="004F2150" w:rsidP="000B1ED2">
            <w:pPr>
              <w:spacing w:line="276" w:lineRule="auto"/>
              <w:jc w:val="center"/>
              <w:rPr>
                <w:rFonts w:ascii="Times New Roman" w:hAnsi="Times New Roman" w:cs="Times New Roman"/>
                <w:b w:val="0"/>
                <w:sz w:val="24"/>
                <w:szCs w:val="24"/>
              </w:rPr>
            </w:pPr>
            <w:r w:rsidRPr="00FC5469">
              <w:rPr>
                <w:rFonts w:ascii="Times New Roman" w:hAnsi="Times New Roman" w:cs="Times New Roman"/>
                <w:b w:val="0"/>
                <w:sz w:val="24"/>
                <w:szCs w:val="24"/>
              </w:rPr>
              <w:t>Date</w:t>
            </w:r>
          </w:p>
        </w:tc>
        <w:tc>
          <w:tcPr>
            <w:tcW w:w="7290" w:type="dxa"/>
            <w:tcBorders>
              <w:left w:val="nil"/>
            </w:tcBorders>
            <w:hideMark/>
          </w:tcPr>
          <w:p w:rsidR="004F2150" w:rsidRPr="00FC5469" w:rsidRDefault="004F2150" w:rsidP="000B1ED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C5469">
              <w:rPr>
                <w:rFonts w:ascii="Times New Roman" w:hAnsi="Times New Roman" w:cs="Times New Roman"/>
                <w:b w:val="0"/>
                <w:sz w:val="24"/>
                <w:szCs w:val="24"/>
              </w:rPr>
              <w:t>Activity</w:t>
            </w:r>
          </w:p>
        </w:tc>
      </w:tr>
      <w:tr w:rsidR="004F2150" w:rsidRPr="00FC5469" w:rsidTr="00E56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hideMark/>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July 8 2016</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hideMark/>
          </w:tcPr>
          <w:p w:rsidR="004F2150" w:rsidRPr="00FC5469" w:rsidRDefault="004F2150" w:rsidP="000B1E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ACCJC Decision:  CHC off Warning</w:t>
            </w:r>
          </w:p>
        </w:tc>
      </w:tr>
      <w:tr w:rsidR="004F2150" w:rsidRPr="00FC5469" w:rsidTr="00E56CB8">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hideMark/>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July 11 2016</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hideMark/>
          </w:tcPr>
          <w:p w:rsidR="004F2150" w:rsidRPr="00FC5469" w:rsidRDefault="004F2150" w:rsidP="000B1ED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CHC President announces ACCJC finding</w:t>
            </w:r>
          </w:p>
        </w:tc>
      </w:tr>
      <w:tr w:rsidR="004F2150" w:rsidRPr="00FC5469" w:rsidTr="00E56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hideMark/>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July 11 2016</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hideMark/>
          </w:tcPr>
          <w:p w:rsidR="004F2150" w:rsidRPr="00FC5469" w:rsidRDefault="004F2150" w:rsidP="000B1E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Follow-Up Report, Follow-Up Team Report, ACCJC Letter on website</w:t>
            </w:r>
          </w:p>
        </w:tc>
      </w:tr>
      <w:tr w:rsidR="004F2150" w:rsidRPr="00FC5469" w:rsidTr="00E56CB8">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hideMark/>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September 6 2016</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hideMark/>
          </w:tcPr>
          <w:p w:rsidR="004F2150" w:rsidRPr="00FC5469" w:rsidRDefault="004F2150" w:rsidP="000B1ED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Midterm Report on IEAOC Agenda</w:t>
            </w:r>
          </w:p>
        </w:tc>
      </w:tr>
      <w:tr w:rsidR="004F2150" w:rsidRPr="00FC5469" w:rsidTr="00E56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hideMark/>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September 2016</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hideMark/>
          </w:tcPr>
          <w:p w:rsidR="004F2150" w:rsidRPr="00FC5469" w:rsidRDefault="004F2150" w:rsidP="000B1E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Midterm Report on Accreditation Steering Committee Agenda</w:t>
            </w:r>
          </w:p>
        </w:tc>
      </w:tr>
      <w:tr w:rsidR="004F2150" w:rsidRPr="00FC5469" w:rsidTr="00E56CB8">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hideMark/>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Sept. 2016– Feb 2017</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hideMark/>
          </w:tcPr>
          <w:p w:rsidR="004F2150" w:rsidRPr="00FC5469" w:rsidRDefault="004F2150" w:rsidP="000B1ED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Preliminary draft of midterm report developed</w:t>
            </w:r>
          </w:p>
        </w:tc>
      </w:tr>
      <w:tr w:rsidR="004F2150" w:rsidRPr="00FC5469" w:rsidTr="00E56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hideMark/>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February 7 2017</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hideMark/>
          </w:tcPr>
          <w:p w:rsidR="004F2150" w:rsidRPr="00FC5469" w:rsidRDefault="004F2150" w:rsidP="000B1E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IEAOC Review of preliminary draft</w:t>
            </w:r>
          </w:p>
        </w:tc>
      </w:tr>
      <w:tr w:rsidR="004F2150" w:rsidRPr="00FC5469" w:rsidTr="00E56CB8">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hideMark/>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February 10 2017</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hideMark/>
          </w:tcPr>
          <w:p w:rsidR="004F2150" w:rsidRPr="00FC5469" w:rsidRDefault="004F2150" w:rsidP="000B1ED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 xml:space="preserve">Preliminary draft of report to campus constituencies </w:t>
            </w:r>
          </w:p>
        </w:tc>
      </w:tr>
      <w:tr w:rsidR="004F2150" w:rsidRPr="00FC5469" w:rsidTr="00E56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hideMark/>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February 10-28 2017</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hideMark/>
          </w:tcPr>
          <w:p w:rsidR="004F2150" w:rsidRPr="00FC5469" w:rsidRDefault="004F2150" w:rsidP="000B1E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Feedback incorporated into midterm report</w:t>
            </w:r>
          </w:p>
        </w:tc>
      </w:tr>
      <w:tr w:rsidR="004F2150" w:rsidRPr="00FC5469" w:rsidTr="00E56CB8">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March 24</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tcPr>
          <w:p w:rsidR="004F2150" w:rsidRPr="00FC5469" w:rsidRDefault="004F2150" w:rsidP="000B1ED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Classified Senate First Review of Preliminary Draft</w:t>
            </w:r>
          </w:p>
        </w:tc>
      </w:tr>
      <w:tr w:rsidR="004F2150" w:rsidRPr="00FC5469" w:rsidTr="00E56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tcPr>
          <w:p w:rsidR="004F2150" w:rsidRPr="00FC5469" w:rsidRDefault="00BE1874"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April 24</w:t>
            </w:r>
            <w:r w:rsidR="004F2150" w:rsidRPr="00FC5469">
              <w:rPr>
                <w:rFonts w:ascii="Times New Roman" w:hAnsi="Times New Roman" w:cs="Times New Roman"/>
                <w:sz w:val="24"/>
                <w:szCs w:val="24"/>
              </w:rPr>
              <w:t xml:space="preserve"> 2017</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tcPr>
          <w:p w:rsidR="004F2150" w:rsidRPr="00FC5469" w:rsidRDefault="004F2150" w:rsidP="000B1E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Draft Midterm Report to Senates and Crafton Council</w:t>
            </w:r>
          </w:p>
        </w:tc>
      </w:tr>
      <w:tr w:rsidR="004F2150" w:rsidRPr="00FC5469" w:rsidTr="00E56CB8">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May 5 2017</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tcPr>
          <w:p w:rsidR="004F2150" w:rsidRPr="00FC5469" w:rsidRDefault="004F2150" w:rsidP="000B1ED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Classified Senate Second Review</w:t>
            </w:r>
          </w:p>
        </w:tc>
      </w:tr>
      <w:tr w:rsidR="004F2150" w:rsidRPr="00FC5469" w:rsidTr="00E56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hideMark/>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May 5 2017</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hideMark/>
          </w:tcPr>
          <w:p w:rsidR="004F2150" w:rsidRPr="00FC5469" w:rsidRDefault="004F2150" w:rsidP="000B1E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Student Senate First Review</w:t>
            </w:r>
          </w:p>
        </w:tc>
      </w:tr>
      <w:tr w:rsidR="004F2150" w:rsidRPr="00FC5469" w:rsidTr="00E56CB8">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May 23 2017</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tcPr>
          <w:p w:rsidR="004F2150" w:rsidRPr="00FC5469" w:rsidRDefault="004F2150" w:rsidP="000B1ED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Crafton Council First Reading and Approval</w:t>
            </w:r>
          </w:p>
        </w:tc>
      </w:tr>
      <w:tr w:rsidR="004F2150" w:rsidRPr="00FC5469" w:rsidTr="00E56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hideMark/>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June – July 2017</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hideMark/>
          </w:tcPr>
          <w:p w:rsidR="004F2150" w:rsidRPr="00FC5469" w:rsidRDefault="004F2150" w:rsidP="000B1E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 xml:space="preserve">Midterm Report edited </w:t>
            </w:r>
          </w:p>
        </w:tc>
      </w:tr>
      <w:tr w:rsidR="004F2150" w:rsidRPr="00FC5469" w:rsidTr="00E56CB8">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August</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tcPr>
          <w:p w:rsidR="004F2150" w:rsidRPr="00FC5469" w:rsidRDefault="004F2150" w:rsidP="000B1ED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Open Forums</w:t>
            </w:r>
          </w:p>
        </w:tc>
      </w:tr>
      <w:tr w:rsidR="004F2150" w:rsidRPr="00FC5469" w:rsidTr="00E56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hideMark/>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lastRenderedPageBreak/>
              <w:t>August 10, 2017</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hideMark/>
          </w:tcPr>
          <w:p w:rsidR="004F2150" w:rsidRPr="00FC5469" w:rsidRDefault="004F2150" w:rsidP="000B1E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First Board Presentation and Reading</w:t>
            </w:r>
          </w:p>
        </w:tc>
      </w:tr>
      <w:tr w:rsidR="004F2150" w:rsidRPr="00FC5469" w:rsidTr="004B23FB">
        <w:trPr>
          <w:trHeight w:val="35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tcPr>
          <w:p w:rsidR="004F2150" w:rsidRPr="00FC5469" w:rsidRDefault="004B23FB" w:rsidP="000B1ED2">
            <w:pPr>
              <w:spacing w:line="276" w:lineRule="auto"/>
              <w:rPr>
                <w:rFonts w:ascii="Times New Roman" w:hAnsi="Times New Roman" w:cs="Times New Roman"/>
                <w:sz w:val="24"/>
                <w:szCs w:val="24"/>
              </w:rPr>
            </w:pPr>
            <w:r>
              <w:rPr>
                <w:rFonts w:ascii="Times New Roman" w:hAnsi="Times New Roman" w:cs="Times New Roman"/>
                <w:sz w:val="24"/>
                <w:szCs w:val="24"/>
              </w:rPr>
              <w:t>August 23</w:t>
            </w:r>
            <w:r w:rsidR="004F2150" w:rsidRPr="00FC5469">
              <w:rPr>
                <w:rFonts w:ascii="Times New Roman" w:hAnsi="Times New Roman" w:cs="Times New Roman"/>
                <w:sz w:val="24"/>
                <w:szCs w:val="24"/>
              </w:rPr>
              <w:t xml:space="preserve"> 2017</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tcPr>
          <w:p w:rsidR="004F2150" w:rsidRPr="00FC5469" w:rsidRDefault="004F2150" w:rsidP="004B23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 xml:space="preserve">Academic Senate </w:t>
            </w:r>
            <w:r w:rsidR="004B23FB">
              <w:rPr>
                <w:rFonts w:ascii="Times New Roman" w:hAnsi="Times New Roman" w:cs="Times New Roman"/>
                <w:sz w:val="24"/>
                <w:szCs w:val="24"/>
              </w:rPr>
              <w:t>First</w:t>
            </w:r>
            <w:r w:rsidRPr="00FC5469">
              <w:rPr>
                <w:rFonts w:ascii="Times New Roman" w:hAnsi="Times New Roman" w:cs="Times New Roman"/>
                <w:sz w:val="24"/>
                <w:szCs w:val="24"/>
              </w:rPr>
              <w:t xml:space="preserve"> Reading and Approval</w:t>
            </w:r>
          </w:p>
        </w:tc>
      </w:tr>
      <w:tr w:rsidR="00195F51" w:rsidRPr="00FC5469" w:rsidTr="004B23F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tcPr>
          <w:p w:rsidR="00195F51" w:rsidRDefault="00195F51" w:rsidP="000B1ED2">
            <w:pPr>
              <w:spacing w:line="276" w:lineRule="auto"/>
              <w:rPr>
                <w:rFonts w:ascii="Times New Roman" w:hAnsi="Times New Roman" w:cs="Times New Roman"/>
                <w:sz w:val="24"/>
                <w:szCs w:val="24"/>
              </w:rPr>
            </w:pPr>
            <w:r>
              <w:rPr>
                <w:rFonts w:ascii="Times New Roman" w:hAnsi="Times New Roman" w:cs="Times New Roman"/>
                <w:sz w:val="24"/>
                <w:szCs w:val="24"/>
              </w:rPr>
              <w:t>August 25 2017</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tcPr>
          <w:p w:rsidR="00195F51" w:rsidRPr="00FC5469" w:rsidRDefault="00195F51" w:rsidP="00195F5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Classified Senate Final Reading and Approval</w:t>
            </w:r>
          </w:p>
        </w:tc>
      </w:tr>
      <w:tr w:rsidR="004B23FB" w:rsidRPr="00FC5469" w:rsidTr="00E56CB8">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tcPr>
          <w:p w:rsidR="004B23FB" w:rsidRPr="00FC5469" w:rsidRDefault="004B23FB" w:rsidP="000B1ED2">
            <w:pPr>
              <w:spacing w:line="276" w:lineRule="auto"/>
              <w:rPr>
                <w:rFonts w:ascii="Times New Roman" w:hAnsi="Times New Roman" w:cs="Times New Roman"/>
                <w:sz w:val="24"/>
                <w:szCs w:val="24"/>
              </w:rPr>
            </w:pPr>
            <w:r>
              <w:rPr>
                <w:rFonts w:ascii="Times New Roman" w:hAnsi="Times New Roman" w:cs="Times New Roman"/>
                <w:sz w:val="24"/>
                <w:szCs w:val="24"/>
              </w:rPr>
              <w:t>September 6, 2017</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tcPr>
          <w:p w:rsidR="004B23FB" w:rsidRPr="00FC5469" w:rsidRDefault="004B23FB" w:rsidP="000B1ED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Academic Senate Second Reading and Approval</w:t>
            </w:r>
          </w:p>
        </w:tc>
      </w:tr>
      <w:tr w:rsidR="004F2150" w:rsidRPr="00FC5469" w:rsidTr="00E56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September 11 2017</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tcPr>
          <w:p w:rsidR="004F2150" w:rsidRPr="00FC5469" w:rsidRDefault="004F2150" w:rsidP="000B1E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Crafton Council, Second Reading and Approval</w:t>
            </w:r>
          </w:p>
        </w:tc>
      </w:tr>
      <w:tr w:rsidR="004F2150" w:rsidRPr="00FC5469" w:rsidTr="00E56CB8">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hideMark/>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September 14 2017</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hideMark/>
          </w:tcPr>
          <w:p w:rsidR="004F2150" w:rsidRPr="00FC5469" w:rsidRDefault="004F2150" w:rsidP="000B1ED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Second Board Reading and Board Approval, Midterm Report</w:t>
            </w:r>
          </w:p>
        </w:tc>
      </w:tr>
      <w:tr w:rsidR="004F2150" w:rsidRPr="00FC5469" w:rsidTr="00E56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Sept 14 – Oct 14</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tcPr>
          <w:p w:rsidR="004F2150" w:rsidRPr="00FC5469" w:rsidRDefault="004F2150" w:rsidP="000B1E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Editing and polishing</w:t>
            </w:r>
          </w:p>
        </w:tc>
      </w:tr>
      <w:tr w:rsidR="004F2150" w:rsidRPr="00FC5469" w:rsidTr="00E56CB8">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hideMark/>
          </w:tcPr>
          <w:p w:rsidR="004F2150" w:rsidRPr="00FC5469" w:rsidRDefault="004B23FB" w:rsidP="000B1ED2">
            <w:pPr>
              <w:spacing w:line="276" w:lineRule="auto"/>
              <w:rPr>
                <w:rFonts w:ascii="Times New Roman" w:hAnsi="Times New Roman" w:cs="Times New Roman"/>
                <w:sz w:val="24"/>
                <w:szCs w:val="24"/>
              </w:rPr>
            </w:pPr>
            <w:r>
              <w:rPr>
                <w:rFonts w:ascii="Times New Roman" w:hAnsi="Times New Roman" w:cs="Times New Roman"/>
                <w:sz w:val="24"/>
                <w:szCs w:val="24"/>
              </w:rPr>
              <w:t>October 15</w:t>
            </w:r>
            <w:r w:rsidR="004F2150" w:rsidRPr="00FC5469">
              <w:rPr>
                <w:rFonts w:ascii="Times New Roman" w:hAnsi="Times New Roman" w:cs="Times New Roman"/>
                <w:sz w:val="24"/>
                <w:szCs w:val="24"/>
              </w:rPr>
              <w:t xml:space="preserve"> 2017</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hideMark/>
          </w:tcPr>
          <w:p w:rsidR="004F2150" w:rsidRPr="00FC5469" w:rsidRDefault="004F2150" w:rsidP="000B1ED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Final Midterm Report to Commission for October 15 Due Date</w:t>
            </w:r>
          </w:p>
        </w:tc>
      </w:tr>
      <w:tr w:rsidR="004F2150" w:rsidRPr="00FC5469" w:rsidTr="00E56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hideMark/>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January 2018</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hideMark/>
          </w:tcPr>
          <w:p w:rsidR="004F2150" w:rsidRPr="00FC5469" w:rsidRDefault="004F2150" w:rsidP="000B1E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Commission Meeting</w:t>
            </w:r>
            <w:bookmarkStart w:id="2" w:name="_GoBack"/>
            <w:bookmarkEnd w:id="2"/>
          </w:p>
        </w:tc>
      </w:tr>
      <w:tr w:rsidR="004F2150" w:rsidRPr="00FC5469" w:rsidTr="00E56CB8">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hideMark/>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February 2018</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hideMark/>
          </w:tcPr>
          <w:p w:rsidR="004F2150" w:rsidRPr="00FC5469" w:rsidRDefault="004F2150" w:rsidP="000B1ED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ACCJC Finding to campus, Midterm Report</w:t>
            </w:r>
          </w:p>
        </w:tc>
      </w:tr>
      <w:tr w:rsidR="004F2150" w:rsidRPr="00FC5469" w:rsidTr="00E56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hideMark/>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2019-2020</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hideMark/>
          </w:tcPr>
          <w:p w:rsidR="004F2150" w:rsidRPr="00FC5469" w:rsidRDefault="004F2150" w:rsidP="000B1E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Self-Evaluation Year</w:t>
            </w:r>
          </w:p>
        </w:tc>
      </w:tr>
      <w:tr w:rsidR="004F2150" w:rsidRPr="00FC5469" w:rsidTr="00E56CB8">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hideMark/>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July 2020</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hideMark/>
          </w:tcPr>
          <w:p w:rsidR="004F2150" w:rsidRPr="00FC5469" w:rsidRDefault="004F2150" w:rsidP="000B1ED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Self-Evaluation to Commission</w:t>
            </w:r>
          </w:p>
        </w:tc>
      </w:tr>
      <w:tr w:rsidR="004F2150" w:rsidRPr="00FC5469" w:rsidTr="00E56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hideMark/>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October 2020</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hideMark/>
          </w:tcPr>
          <w:p w:rsidR="004F2150" w:rsidRPr="00FC5469" w:rsidRDefault="004F2150" w:rsidP="000B1E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External Evaluation Team</w:t>
            </w:r>
          </w:p>
        </w:tc>
      </w:tr>
      <w:tr w:rsidR="004F2150" w:rsidRPr="00FC5469" w:rsidTr="00E56CB8">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hideMark/>
          </w:tcPr>
          <w:p w:rsidR="004F2150" w:rsidRPr="00FC5469" w:rsidRDefault="004F2150" w:rsidP="000B1ED2">
            <w:pPr>
              <w:spacing w:line="276" w:lineRule="auto"/>
              <w:rPr>
                <w:rFonts w:ascii="Times New Roman" w:hAnsi="Times New Roman" w:cs="Times New Roman"/>
                <w:sz w:val="24"/>
                <w:szCs w:val="24"/>
              </w:rPr>
            </w:pPr>
            <w:r w:rsidRPr="00FC5469">
              <w:rPr>
                <w:rFonts w:ascii="Times New Roman" w:hAnsi="Times New Roman" w:cs="Times New Roman"/>
                <w:sz w:val="24"/>
                <w:szCs w:val="24"/>
              </w:rPr>
              <w:t>February 2021</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hideMark/>
          </w:tcPr>
          <w:p w:rsidR="004F2150" w:rsidRPr="00FC5469" w:rsidRDefault="004F2150" w:rsidP="000B1ED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ACCJC Finding</w:t>
            </w:r>
          </w:p>
        </w:tc>
      </w:tr>
      <w:tr w:rsidR="004F2150" w:rsidRPr="00FC5469" w:rsidTr="00E56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8D08D" w:themeColor="accent6" w:themeTint="99"/>
              <w:left w:val="single" w:sz="4" w:space="0" w:color="A8D08D" w:themeColor="accent6" w:themeTint="99"/>
              <w:bottom w:val="single" w:sz="4" w:space="0" w:color="A8D08D" w:themeColor="accent6" w:themeTint="99"/>
              <w:right w:val="nil"/>
            </w:tcBorders>
            <w:hideMark/>
          </w:tcPr>
          <w:p w:rsidR="004F2150" w:rsidRPr="00FC5469" w:rsidRDefault="004F2150" w:rsidP="000B1ED2">
            <w:pPr>
              <w:spacing w:line="276" w:lineRule="auto"/>
              <w:rPr>
                <w:rFonts w:ascii="Times New Roman" w:hAnsi="Times New Roman" w:cs="Times New Roman"/>
                <w:b w:val="0"/>
                <w:bCs w:val="0"/>
                <w:sz w:val="24"/>
                <w:szCs w:val="24"/>
              </w:rPr>
            </w:pPr>
            <w:r w:rsidRPr="00FC5469">
              <w:rPr>
                <w:rFonts w:ascii="Times New Roman" w:hAnsi="Times New Roman" w:cs="Times New Roman"/>
                <w:sz w:val="24"/>
                <w:szCs w:val="24"/>
              </w:rPr>
              <w:t>October 2024</w:t>
            </w:r>
          </w:p>
        </w:tc>
        <w:tc>
          <w:tcPr>
            <w:tcW w:w="7290" w:type="dxa"/>
            <w:tcBorders>
              <w:top w:val="single" w:sz="4" w:space="0" w:color="A8D08D" w:themeColor="accent6" w:themeTint="99"/>
              <w:left w:val="nil"/>
              <w:bottom w:val="single" w:sz="4" w:space="0" w:color="A8D08D" w:themeColor="accent6" w:themeTint="99"/>
              <w:right w:val="single" w:sz="4" w:space="0" w:color="A8D08D" w:themeColor="accent6" w:themeTint="99"/>
            </w:tcBorders>
            <w:hideMark/>
          </w:tcPr>
          <w:p w:rsidR="004F2150" w:rsidRPr="00FC5469" w:rsidRDefault="004F2150" w:rsidP="000B1E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469">
              <w:rPr>
                <w:rFonts w:ascii="Times New Roman" w:hAnsi="Times New Roman" w:cs="Times New Roman"/>
                <w:sz w:val="24"/>
                <w:szCs w:val="24"/>
              </w:rPr>
              <w:t>Midterm Report (assuming no requirement for follow-up)</w:t>
            </w:r>
          </w:p>
        </w:tc>
      </w:tr>
    </w:tbl>
    <w:p w:rsidR="00DC20B5" w:rsidRPr="00FC5469" w:rsidRDefault="00DC20B5" w:rsidP="000B1ED2">
      <w:pPr>
        <w:kinsoku w:val="0"/>
        <w:overflowPunct w:val="0"/>
        <w:autoSpaceDE w:val="0"/>
        <w:autoSpaceDN w:val="0"/>
        <w:adjustRightInd w:val="0"/>
        <w:spacing w:after="0" w:line="276" w:lineRule="auto"/>
        <w:ind w:right="115"/>
        <w:rPr>
          <w:rFonts w:ascii="Times New Roman" w:hAnsi="Times New Roman" w:cs="Times New Roman"/>
          <w:sz w:val="24"/>
          <w:szCs w:val="24"/>
        </w:rPr>
      </w:pPr>
      <w:bookmarkStart w:id="3" w:name="bookmark0"/>
      <w:bookmarkEnd w:id="3"/>
    </w:p>
    <w:p w:rsidR="00D43E71" w:rsidRPr="00FC5469" w:rsidRDefault="00F060D0" w:rsidP="000B1ED2">
      <w:pPr>
        <w:kinsoku w:val="0"/>
        <w:overflowPunct w:val="0"/>
        <w:autoSpaceDE w:val="0"/>
        <w:autoSpaceDN w:val="0"/>
        <w:adjustRightInd w:val="0"/>
        <w:spacing w:after="0" w:line="276" w:lineRule="auto"/>
        <w:ind w:right="115"/>
        <w:rPr>
          <w:rFonts w:ascii="Times New Roman" w:hAnsi="Times New Roman" w:cs="Times New Roman"/>
          <w:sz w:val="24"/>
          <w:szCs w:val="24"/>
        </w:rPr>
      </w:pPr>
      <w:r w:rsidRPr="00FC5469">
        <w:rPr>
          <w:rFonts w:ascii="Times New Roman" w:hAnsi="Times New Roman" w:cs="Times New Roman"/>
          <w:sz w:val="24"/>
          <w:szCs w:val="24"/>
        </w:rPr>
        <w:t xml:space="preserve">At the July, 2016 meeting, the Accrediting Commission for Community and Junior Colleges (ACCJC) removed Crafton Hills College from warning status, and fully reaffirmed accreditation.  The Commission found, based on the January, 2016 Follow-up Report, the College had resolved deficiencies 1 through 4, and the District had resolved deficiencies 1 through 3.  </w:t>
      </w:r>
      <w:r w:rsidR="00D43E71" w:rsidRPr="00FC5469">
        <w:rPr>
          <w:rFonts w:ascii="Times New Roman" w:hAnsi="Times New Roman" w:cs="Times New Roman"/>
          <w:sz w:val="24"/>
          <w:szCs w:val="24"/>
        </w:rPr>
        <w:t xml:space="preserve">This report provides updates on the recommendations previously addressed, delineates the planning agendas </w:t>
      </w:r>
      <w:r w:rsidR="00C106BA" w:rsidRPr="00FC5469">
        <w:rPr>
          <w:rFonts w:ascii="Times New Roman" w:hAnsi="Times New Roman" w:cs="Times New Roman"/>
          <w:sz w:val="24"/>
          <w:szCs w:val="24"/>
        </w:rPr>
        <w:t xml:space="preserve">from the 2014 Self Evaluation addresses the college and district recommendations for improvement, </w:t>
      </w:r>
      <w:r w:rsidR="00D43E71" w:rsidRPr="00FC5469">
        <w:rPr>
          <w:rFonts w:ascii="Times New Roman" w:hAnsi="Times New Roman" w:cs="Times New Roman"/>
          <w:sz w:val="24"/>
          <w:szCs w:val="24"/>
        </w:rPr>
        <w:t xml:space="preserve">and provides evidence that the </w:t>
      </w:r>
      <w:r w:rsidR="00C106BA" w:rsidRPr="00FC5469">
        <w:rPr>
          <w:rFonts w:ascii="Times New Roman" w:hAnsi="Times New Roman" w:cs="Times New Roman"/>
          <w:sz w:val="24"/>
          <w:szCs w:val="24"/>
        </w:rPr>
        <w:t>improvement processes adopted by the College and the District have been sustained.</w:t>
      </w:r>
      <w:r w:rsidR="00D43E71" w:rsidRPr="00FC5469">
        <w:rPr>
          <w:rFonts w:ascii="Times New Roman" w:hAnsi="Times New Roman" w:cs="Times New Roman"/>
          <w:sz w:val="24"/>
          <w:szCs w:val="24"/>
        </w:rPr>
        <w:t xml:space="preserve"> </w:t>
      </w:r>
    </w:p>
    <w:p w:rsidR="00CE565E" w:rsidRPr="00FC5469" w:rsidRDefault="00CE565E" w:rsidP="000B1ED2">
      <w:pPr>
        <w:kinsoku w:val="0"/>
        <w:overflowPunct w:val="0"/>
        <w:autoSpaceDE w:val="0"/>
        <w:autoSpaceDN w:val="0"/>
        <w:adjustRightInd w:val="0"/>
        <w:spacing w:after="0" w:line="276" w:lineRule="auto"/>
        <w:ind w:left="40" w:right="115"/>
        <w:rPr>
          <w:rFonts w:ascii="Times New Roman" w:hAnsi="Times New Roman" w:cs="Times New Roman"/>
          <w:sz w:val="24"/>
          <w:szCs w:val="24"/>
        </w:rPr>
      </w:pPr>
    </w:p>
    <w:p w:rsidR="00336EFE" w:rsidRPr="00FC5469" w:rsidRDefault="00DC20B5" w:rsidP="00336EFE">
      <w:pPr>
        <w:kinsoku w:val="0"/>
        <w:overflowPunct w:val="0"/>
        <w:autoSpaceDE w:val="0"/>
        <w:autoSpaceDN w:val="0"/>
        <w:adjustRightInd w:val="0"/>
        <w:spacing w:after="0" w:line="276" w:lineRule="auto"/>
        <w:ind w:right="115"/>
        <w:rPr>
          <w:rFonts w:ascii="Times New Roman" w:hAnsi="Times New Roman" w:cs="Times New Roman"/>
          <w:sz w:val="24"/>
          <w:szCs w:val="24"/>
        </w:rPr>
        <w:sectPr w:rsidR="00336EFE" w:rsidRPr="00FC5469" w:rsidSect="0070641C">
          <w:pgSz w:w="12240" w:h="15840"/>
          <w:pgMar w:top="1440" w:right="1440" w:bottom="1440" w:left="1440" w:header="720" w:footer="720" w:gutter="0"/>
          <w:cols w:space="720"/>
          <w:docGrid w:linePitch="360"/>
        </w:sectPr>
      </w:pPr>
      <w:r w:rsidRPr="00FC5469">
        <w:rPr>
          <w:rFonts w:ascii="Times New Roman" w:hAnsi="Times New Roman" w:cs="Times New Roman"/>
          <w:sz w:val="24"/>
          <w:szCs w:val="24"/>
        </w:rPr>
        <w:t>Following is a brief update of the deficiencies cited by the Commission and addressed by the College and by the District.</w:t>
      </w:r>
      <w:r w:rsidR="00336EFE">
        <w:rPr>
          <w:rFonts w:ascii="Times New Roman" w:hAnsi="Times New Roman" w:cs="Times New Roman"/>
          <w:sz w:val="24"/>
          <w:szCs w:val="24"/>
        </w:rPr>
        <w:t xml:space="preserve"> Throughout this document, the evidence corresponding to each update, planning agenda, or recommendation for improvement is numbered and cited within the text.  The full, numbered list can be found in the final section of this report.</w:t>
      </w:r>
    </w:p>
    <w:p w:rsidR="0092461F" w:rsidRPr="00CA64A7" w:rsidRDefault="00CA64A7" w:rsidP="00CA64A7">
      <w:pPr>
        <w:pStyle w:val="Heading1"/>
        <w:jc w:val="center"/>
        <w:rPr>
          <w:rFonts w:ascii="Times New Roman" w:hAnsi="Times New Roman" w:cs="Times New Roman"/>
          <w:b/>
          <w:sz w:val="24"/>
          <w:szCs w:val="24"/>
        </w:rPr>
      </w:pPr>
      <w:bookmarkStart w:id="4" w:name="_Toc488844504"/>
      <w:r w:rsidRPr="00CA64A7">
        <w:rPr>
          <w:rFonts w:ascii="Times New Roman" w:hAnsi="Times New Roman" w:cs="Times New Roman"/>
          <w:b/>
          <w:sz w:val="24"/>
          <w:szCs w:val="24"/>
        </w:rPr>
        <w:lastRenderedPageBreak/>
        <w:t>Update, Commission Recommendations from the 2014 Self Evaluation</w:t>
      </w:r>
      <w:bookmarkEnd w:id="4"/>
    </w:p>
    <w:p w:rsidR="00DC20B5" w:rsidRPr="00FC5469" w:rsidRDefault="00DC20B5" w:rsidP="00DC20B5">
      <w:pPr>
        <w:kinsoku w:val="0"/>
        <w:overflowPunct w:val="0"/>
        <w:autoSpaceDE w:val="0"/>
        <w:autoSpaceDN w:val="0"/>
        <w:adjustRightInd w:val="0"/>
        <w:spacing w:after="0" w:line="276" w:lineRule="auto"/>
        <w:ind w:right="115"/>
        <w:rPr>
          <w:rFonts w:ascii="Times New Roman" w:hAnsi="Times New Roman" w:cs="Times New Roman"/>
          <w:sz w:val="24"/>
          <w:szCs w:val="24"/>
        </w:rPr>
      </w:pPr>
    </w:p>
    <w:tbl>
      <w:tblPr>
        <w:tblStyle w:val="GridTable2-Accent6"/>
        <w:tblW w:w="9720" w:type="dxa"/>
        <w:tblLook w:val="04A0" w:firstRow="1" w:lastRow="0" w:firstColumn="1" w:lastColumn="0" w:noHBand="0" w:noVBand="1"/>
      </w:tblPr>
      <w:tblGrid>
        <w:gridCol w:w="2531"/>
        <w:gridCol w:w="7189"/>
      </w:tblGrid>
      <w:tr w:rsidR="00A27788" w:rsidRPr="00FC5469" w:rsidTr="00A96B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1" w:type="dxa"/>
            <w:tcBorders>
              <w:bottom w:val="single" w:sz="4" w:space="0" w:color="auto"/>
            </w:tcBorders>
            <w:hideMark/>
          </w:tcPr>
          <w:p w:rsidR="00A27788" w:rsidRPr="00FC5469" w:rsidRDefault="00A27788" w:rsidP="00A27788">
            <w:pPr>
              <w:pStyle w:val="BodyText"/>
              <w:rPr>
                <w:rStyle w:val="BodyTextChar"/>
                <w:rFonts w:eastAsiaTheme="majorEastAsia" w:cs="Times New Roman"/>
                <w:b w:val="0"/>
                <w:sz w:val="22"/>
                <w:szCs w:val="22"/>
              </w:rPr>
            </w:pPr>
          </w:p>
        </w:tc>
        <w:tc>
          <w:tcPr>
            <w:tcW w:w="7189" w:type="dxa"/>
            <w:tcBorders>
              <w:bottom w:val="single" w:sz="4" w:space="0" w:color="auto"/>
            </w:tcBorders>
            <w:hideMark/>
          </w:tcPr>
          <w:p w:rsidR="00A27788" w:rsidRPr="00FC5469" w:rsidRDefault="00A27788" w:rsidP="00DA5D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r>
      <w:tr w:rsidR="00DA5D0F" w:rsidRPr="00FC5469" w:rsidTr="00FD37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A5D0F" w:rsidRPr="00FC5469" w:rsidRDefault="00DA5D0F" w:rsidP="00DA5D0F">
            <w:pPr>
              <w:rPr>
                <w:rFonts w:ascii="Times New Roman" w:hAnsi="Times New Roman" w:cs="Times New Roman"/>
              </w:rPr>
            </w:pPr>
            <w:r w:rsidRPr="00FC5469">
              <w:rPr>
                <w:rFonts w:ascii="Times New Roman" w:hAnsi="Times New Roman" w:cs="Times New Roman"/>
              </w:rPr>
              <w:t>College Recommendation 1, Assessment and Review of Outcomes at All Levels.</w:t>
            </w:r>
          </w:p>
          <w:p w:rsidR="00DA5D0F" w:rsidRPr="00FC5469" w:rsidRDefault="00DA5D0F" w:rsidP="00DA5D0F">
            <w:pPr>
              <w:rPr>
                <w:rFonts w:ascii="Times New Roman" w:hAnsi="Times New Roman" w:cs="Times New Roman"/>
                <w:b w:val="0"/>
              </w:rPr>
            </w:pPr>
          </w:p>
        </w:tc>
      </w:tr>
      <w:tr w:rsidR="00DA5D0F" w:rsidRPr="00FC5469" w:rsidTr="00A96B21">
        <w:tc>
          <w:tcPr>
            <w:cnfStyle w:val="001000000000" w:firstRow="0" w:lastRow="0" w:firstColumn="1" w:lastColumn="0" w:oddVBand="0" w:evenVBand="0" w:oddHBand="0" w:evenHBand="0" w:firstRowFirstColumn="0" w:firstRowLastColumn="0" w:lastRowFirstColumn="0" w:lastRowLastColumn="0"/>
            <w:tcW w:w="9720" w:type="dxa"/>
            <w:gridSpan w:val="2"/>
            <w:tcBorders>
              <w:top w:val="single" w:sz="4" w:space="0" w:color="auto"/>
              <w:left w:val="single" w:sz="4" w:space="0" w:color="auto"/>
              <w:bottom w:val="single" w:sz="4" w:space="0" w:color="auto"/>
              <w:right w:val="single" w:sz="4" w:space="0" w:color="auto"/>
            </w:tcBorders>
          </w:tcPr>
          <w:p w:rsidR="00DA5D0F" w:rsidRPr="00FC5469" w:rsidRDefault="00DA5D0F" w:rsidP="00DA5D0F">
            <w:pPr>
              <w:ind w:left="43"/>
              <w:rPr>
                <w:rFonts w:ascii="Times New Roman" w:hAnsi="Times New Roman" w:cs="Times New Roman"/>
                <w:b w:val="0"/>
              </w:rPr>
            </w:pPr>
            <w:r w:rsidRPr="00FC5469">
              <w:rPr>
                <w:rFonts w:ascii="Times New Roman" w:hAnsi="Times New Roman" w:cs="Times New Roman"/>
                <w:b w:val="0"/>
              </w:rPr>
              <w:t xml:space="preserve">In order to meet the standards, the team recommends that the college systematically complete the implementation and regularly assess and review student learning outcomes (and services area outcomes, where applicable) for all courses, programs, certificates, and degrees and; </w:t>
            </w:r>
          </w:p>
          <w:p w:rsidR="00DA5D0F" w:rsidRPr="00FC5469" w:rsidRDefault="00DA5D0F" w:rsidP="00DA5D0F">
            <w:pPr>
              <w:pStyle w:val="ListParagraph"/>
              <w:numPr>
                <w:ilvl w:val="0"/>
                <w:numId w:val="24"/>
              </w:numPr>
              <w:rPr>
                <w:rFonts w:ascii="Times New Roman" w:hAnsi="Times New Roman" w:cs="Times New Roman"/>
                <w:b w:val="0"/>
              </w:rPr>
            </w:pPr>
            <w:r w:rsidRPr="00FC5469">
              <w:rPr>
                <w:rFonts w:ascii="Times New Roman" w:hAnsi="Times New Roman" w:cs="Times New Roman"/>
                <w:b w:val="0"/>
              </w:rPr>
              <w:t xml:space="preserve">Demonstrate the use of the assessment results to make improvements to courses and programs;     Demonstrate the use of student learning assessment results in college-wide planning; </w:t>
            </w:r>
          </w:p>
          <w:p w:rsidR="00DA5D0F" w:rsidRPr="00FC5469" w:rsidRDefault="00DA5D0F" w:rsidP="00DA5D0F">
            <w:pPr>
              <w:pStyle w:val="ListParagraph"/>
              <w:numPr>
                <w:ilvl w:val="0"/>
                <w:numId w:val="24"/>
              </w:numPr>
              <w:rPr>
                <w:rFonts w:ascii="Times New Roman" w:hAnsi="Times New Roman" w:cs="Times New Roman"/>
                <w:b w:val="0"/>
              </w:rPr>
            </w:pPr>
            <w:r w:rsidRPr="00FC5469">
              <w:rPr>
                <w:rFonts w:ascii="Times New Roman" w:hAnsi="Times New Roman" w:cs="Times New Roman"/>
                <w:b w:val="0"/>
              </w:rPr>
              <w:t xml:space="preserve">Demonstrate that resource decisions are based on student learning assessment results; </w:t>
            </w:r>
          </w:p>
          <w:p w:rsidR="00DA5D0F" w:rsidRPr="00FC5469" w:rsidRDefault="00DA5D0F" w:rsidP="00DA5D0F">
            <w:pPr>
              <w:pStyle w:val="ListParagraph"/>
              <w:numPr>
                <w:ilvl w:val="0"/>
                <w:numId w:val="24"/>
              </w:numPr>
              <w:rPr>
                <w:rFonts w:ascii="Times New Roman" w:hAnsi="Times New Roman" w:cs="Times New Roman"/>
                <w:b w:val="0"/>
              </w:rPr>
            </w:pPr>
            <w:r w:rsidRPr="00FC5469">
              <w:rPr>
                <w:rFonts w:ascii="Times New Roman" w:hAnsi="Times New Roman" w:cs="Times New Roman"/>
                <w:b w:val="0"/>
              </w:rPr>
              <w:t>Develop and implement a process to ensure that SLOs are included on all course syllabi.</w:t>
            </w:r>
          </w:p>
          <w:p w:rsidR="00DA5D0F" w:rsidRPr="00FC5469" w:rsidRDefault="00DA5D0F" w:rsidP="00DA5D0F">
            <w:pPr>
              <w:pStyle w:val="ListParagraph"/>
              <w:numPr>
                <w:ilvl w:val="0"/>
                <w:numId w:val="24"/>
              </w:numPr>
              <w:rPr>
                <w:rFonts w:ascii="Times New Roman" w:hAnsi="Times New Roman" w:cs="Times New Roman"/>
                <w:b w:val="0"/>
              </w:rPr>
            </w:pPr>
            <w:r w:rsidRPr="00FC5469">
              <w:rPr>
                <w:rFonts w:ascii="Times New Roman" w:hAnsi="Times New Roman" w:cs="Times New Roman"/>
                <w:b w:val="0"/>
              </w:rPr>
              <w:t>(Prior Recommendation 4 from 2002, Prior Recommendation 3 from 2008, II.A.1.c, II.A.2.e, II.A.2.f, II.A.2.h, II.A.6, II.B.1, II.B.4, II.C.2, ER 10)</w:t>
            </w:r>
          </w:p>
          <w:p w:rsidR="00DA5D0F" w:rsidRPr="00FC5469" w:rsidRDefault="00DA5D0F" w:rsidP="00DA5D0F">
            <w:pPr>
              <w:rPr>
                <w:rFonts w:ascii="Times New Roman" w:hAnsi="Times New Roman" w:cs="Times New Roman"/>
              </w:rPr>
            </w:pPr>
          </w:p>
        </w:tc>
      </w:tr>
      <w:tr w:rsidR="00DA5D0F" w:rsidRPr="00FC5469" w:rsidTr="00FD37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A5D0F" w:rsidRPr="00FC5469" w:rsidRDefault="00DA5D0F" w:rsidP="00DA5D0F">
            <w:pPr>
              <w:rPr>
                <w:rFonts w:ascii="Times New Roman" w:hAnsi="Times New Roman" w:cs="Times New Roman"/>
              </w:rPr>
            </w:pPr>
            <w:r w:rsidRPr="00FC5469">
              <w:rPr>
                <w:rFonts w:ascii="Times New Roman" w:hAnsi="Times New Roman" w:cs="Times New Roman"/>
              </w:rPr>
              <w:t>College Recommendation 1 Update</w:t>
            </w:r>
          </w:p>
          <w:p w:rsidR="00DA5D0F" w:rsidRPr="00FC5469" w:rsidRDefault="00DA5D0F" w:rsidP="00DA5D0F">
            <w:pPr>
              <w:rPr>
                <w:rFonts w:ascii="Times New Roman" w:hAnsi="Times New Roman" w:cs="Times New Roman"/>
                <w:b w:val="0"/>
              </w:rPr>
            </w:pPr>
          </w:p>
        </w:tc>
      </w:tr>
      <w:tr w:rsidR="00DA5D0F" w:rsidRPr="00FC5469" w:rsidTr="00A96B21">
        <w:trPr>
          <w:trHeight w:val="4108"/>
        </w:trPr>
        <w:tc>
          <w:tcPr>
            <w:cnfStyle w:val="001000000000" w:firstRow="0" w:lastRow="0" w:firstColumn="1" w:lastColumn="0" w:oddVBand="0" w:evenVBand="0" w:oddHBand="0" w:evenHBand="0" w:firstRowFirstColumn="0" w:firstRowLastColumn="0" w:lastRowFirstColumn="0" w:lastRowLastColumn="0"/>
            <w:tcW w:w="9720" w:type="dxa"/>
            <w:gridSpan w:val="2"/>
            <w:tcBorders>
              <w:top w:val="single" w:sz="4" w:space="0" w:color="auto"/>
              <w:left w:val="single" w:sz="4" w:space="0" w:color="auto"/>
              <w:bottom w:val="single" w:sz="4" w:space="0" w:color="auto"/>
              <w:right w:val="single" w:sz="4" w:space="0" w:color="auto"/>
            </w:tcBorders>
          </w:tcPr>
          <w:p w:rsidR="00DA5D0F" w:rsidRPr="00FC5469" w:rsidRDefault="00DA5D0F" w:rsidP="00DA5D0F">
            <w:pPr>
              <w:rPr>
                <w:rFonts w:ascii="Times New Roman" w:hAnsi="Times New Roman" w:cs="Times New Roman"/>
                <w:b w:val="0"/>
              </w:rPr>
            </w:pPr>
            <w:r w:rsidRPr="00FC5469">
              <w:rPr>
                <w:rFonts w:ascii="Times New Roman" w:hAnsi="Times New Roman" w:cs="Times New Roman"/>
                <w:b w:val="0"/>
              </w:rPr>
              <w:t>The External Evaluation Team found that the College had made significant progress towards the systematic assessment of course, program, and institutional outcomes, that meaningful dialogue had taken place, and that the implementation of the Cloud Tool, a clearinghouse for all levels of assessment was providing constituents with ready access to the tools and information needed for institutional improvement.    The table below illustrates that the College’s progress has been sustained over the past three years.</w:t>
            </w:r>
          </w:p>
          <w:p w:rsidR="00DA5D0F" w:rsidRPr="00FC5469" w:rsidRDefault="00DA5D0F" w:rsidP="00DA5D0F">
            <w:pPr>
              <w:rPr>
                <w:rFonts w:ascii="Times New Roman" w:hAnsi="Times New Roman" w:cs="Times New Roman"/>
                <w:b w:val="0"/>
              </w:rPr>
            </w:pPr>
          </w:p>
          <w:p w:rsidR="00DA5D0F" w:rsidRPr="00FC5469" w:rsidRDefault="00DA5D0F" w:rsidP="00DA5D0F">
            <w:pPr>
              <w:ind w:left="720"/>
              <w:rPr>
                <w:rFonts w:ascii="Times New Roman" w:hAnsi="Times New Roman" w:cs="Times New Roman"/>
                <w:b w:val="0"/>
              </w:rPr>
            </w:pPr>
            <w:r w:rsidRPr="00FC5469">
              <w:rPr>
                <w:rFonts w:ascii="Times New Roman" w:hAnsi="Times New Roman" w:cs="Times New Roman"/>
                <w:b w:val="0"/>
              </w:rPr>
              <w:t>Table 1. Annual Percentages by Level of Assessment</w:t>
            </w:r>
          </w:p>
          <w:tbl>
            <w:tblPr>
              <w:tblStyle w:val="TableGrid"/>
              <w:tblW w:w="8772" w:type="dxa"/>
              <w:tblInd w:w="720" w:type="dxa"/>
              <w:tblLook w:val="04A0" w:firstRow="1" w:lastRow="0" w:firstColumn="1" w:lastColumn="0" w:noHBand="0" w:noVBand="1"/>
            </w:tblPr>
            <w:tblGrid>
              <w:gridCol w:w="3732"/>
              <w:gridCol w:w="1710"/>
              <w:gridCol w:w="1710"/>
              <w:gridCol w:w="1620"/>
            </w:tblGrid>
            <w:tr w:rsidR="00DA5D0F" w:rsidRPr="00FC5469" w:rsidTr="00C106BA">
              <w:tc>
                <w:tcPr>
                  <w:tcW w:w="3732" w:type="dxa"/>
                </w:tcPr>
                <w:p w:rsidR="00DA5D0F" w:rsidRPr="00FC5469" w:rsidRDefault="00DA5D0F" w:rsidP="00DA5D0F">
                  <w:pPr>
                    <w:rPr>
                      <w:rFonts w:ascii="Times New Roman" w:hAnsi="Times New Roman" w:cs="Times New Roman"/>
                      <w:b/>
                    </w:rPr>
                  </w:pPr>
                  <w:r w:rsidRPr="00FC5469">
                    <w:rPr>
                      <w:rFonts w:ascii="Times New Roman" w:hAnsi="Times New Roman" w:cs="Times New Roman"/>
                      <w:b/>
                    </w:rPr>
                    <w:t>Level of Outcome</w:t>
                  </w:r>
                </w:p>
              </w:tc>
              <w:tc>
                <w:tcPr>
                  <w:tcW w:w="1710" w:type="dxa"/>
                </w:tcPr>
                <w:p w:rsidR="00DA5D0F" w:rsidRPr="00FC5469" w:rsidRDefault="00DA5D0F" w:rsidP="00DA5D0F">
                  <w:pPr>
                    <w:rPr>
                      <w:rFonts w:ascii="Times New Roman" w:hAnsi="Times New Roman" w:cs="Times New Roman"/>
                      <w:b/>
                    </w:rPr>
                  </w:pPr>
                  <w:r w:rsidRPr="00FC5469">
                    <w:rPr>
                      <w:rFonts w:ascii="Times New Roman" w:hAnsi="Times New Roman" w:cs="Times New Roman"/>
                      <w:b/>
                    </w:rPr>
                    <w:t>2014</w:t>
                  </w:r>
                </w:p>
              </w:tc>
              <w:tc>
                <w:tcPr>
                  <w:tcW w:w="1710" w:type="dxa"/>
                </w:tcPr>
                <w:p w:rsidR="00DA5D0F" w:rsidRPr="00FC5469" w:rsidRDefault="00DA5D0F" w:rsidP="00DA5D0F">
                  <w:pPr>
                    <w:rPr>
                      <w:rFonts w:ascii="Times New Roman" w:hAnsi="Times New Roman" w:cs="Times New Roman"/>
                      <w:b/>
                    </w:rPr>
                  </w:pPr>
                  <w:r w:rsidRPr="00FC5469">
                    <w:rPr>
                      <w:rFonts w:ascii="Times New Roman" w:hAnsi="Times New Roman" w:cs="Times New Roman"/>
                      <w:b/>
                    </w:rPr>
                    <w:t>2015</w:t>
                  </w:r>
                </w:p>
              </w:tc>
              <w:tc>
                <w:tcPr>
                  <w:tcW w:w="1620" w:type="dxa"/>
                </w:tcPr>
                <w:p w:rsidR="00DA5D0F" w:rsidRPr="00FC5469" w:rsidRDefault="00DA5D0F" w:rsidP="00DA5D0F">
                  <w:pPr>
                    <w:rPr>
                      <w:rFonts w:ascii="Times New Roman" w:hAnsi="Times New Roman" w:cs="Times New Roman"/>
                      <w:b/>
                    </w:rPr>
                  </w:pPr>
                  <w:r w:rsidRPr="00FC5469">
                    <w:rPr>
                      <w:rFonts w:ascii="Times New Roman" w:hAnsi="Times New Roman" w:cs="Times New Roman"/>
                      <w:b/>
                    </w:rPr>
                    <w:t>2016</w:t>
                  </w:r>
                </w:p>
              </w:tc>
            </w:tr>
            <w:tr w:rsidR="00DA5D0F" w:rsidRPr="00FC5469" w:rsidTr="00C106BA">
              <w:tc>
                <w:tcPr>
                  <w:tcW w:w="3732" w:type="dxa"/>
                </w:tcPr>
                <w:p w:rsidR="00DA5D0F" w:rsidRPr="00FC5469" w:rsidRDefault="00DA5D0F" w:rsidP="00DA5D0F">
                  <w:pPr>
                    <w:rPr>
                      <w:rFonts w:ascii="Times New Roman" w:hAnsi="Times New Roman" w:cs="Times New Roman"/>
                    </w:rPr>
                  </w:pPr>
                  <w:r w:rsidRPr="00FC5469">
                    <w:rPr>
                      <w:rFonts w:ascii="Times New Roman" w:hAnsi="Times New Roman" w:cs="Times New Roman"/>
                    </w:rPr>
                    <w:t>Courses</w:t>
                  </w:r>
                </w:p>
              </w:tc>
              <w:tc>
                <w:tcPr>
                  <w:tcW w:w="1710" w:type="dxa"/>
                </w:tcPr>
                <w:p w:rsidR="00DA5D0F" w:rsidRPr="00FC5469" w:rsidRDefault="00DA5D0F" w:rsidP="00DA5D0F">
                  <w:pPr>
                    <w:rPr>
                      <w:rFonts w:ascii="Times New Roman" w:hAnsi="Times New Roman" w:cs="Times New Roman"/>
                    </w:rPr>
                  </w:pPr>
                  <w:r w:rsidRPr="00FC5469">
                    <w:rPr>
                      <w:rFonts w:ascii="Times New Roman" w:hAnsi="Times New Roman" w:cs="Times New Roman"/>
                    </w:rPr>
                    <w:t>99.6%</w:t>
                  </w:r>
                </w:p>
              </w:tc>
              <w:tc>
                <w:tcPr>
                  <w:tcW w:w="1710" w:type="dxa"/>
                </w:tcPr>
                <w:p w:rsidR="00DA5D0F" w:rsidRPr="00FC5469" w:rsidRDefault="00DA5D0F" w:rsidP="00DA5D0F">
                  <w:pPr>
                    <w:rPr>
                      <w:rFonts w:ascii="Times New Roman" w:hAnsi="Times New Roman" w:cs="Times New Roman"/>
                    </w:rPr>
                  </w:pPr>
                  <w:r w:rsidRPr="00FC5469">
                    <w:rPr>
                      <w:rFonts w:ascii="Times New Roman" w:hAnsi="Times New Roman" w:cs="Times New Roman"/>
                    </w:rPr>
                    <w:t>97%</w:t>
                  </w:r>
                </w:p>
              </w:tc>
              <w:tc>
                <w:tcPr>
                  <w:tcW w:w="1620" w:type="dxa"/>
                </w:tcPr>
                <w:p w:rsidR="00DA5D0F" w:rsidRPr="00FC5469" w:rsidRDefault="00DA5D0F" w:rsidP="00DA5D0F">
                  <w:pPr>
                    <w:rPr>
                      <w:rFonts w:ascii="Times New Roman" w:hAnsi="Times New Roman" w:cs="Times New Roman"/>
                    </w:rPr>
                  </w:pPr>
                  <w:r w:rsidRPr="00FC5469">
                    <w:rPr>
                      <w:rFonts w:ascii="Times New Roman" w:hAnsi="Times New Roman" w:cs="Times New Roman"/>
                    </w:rPr>
                    <w:t>95.5%</w:t>
                  </w:r>
                </w:p>
              </w:tc>
            </w:tr>
            <w:tr w:rsidR="00DA5D0F" w:rsidRPr="00FC5469" w:rsidTr="00C106BA">
              <w:tc>
                <w:tcPr>
                  <w:tcW w:w="3732" w:type="dxa"/>
                </w:tcPr>
                <w:p w:rsidR="00DA5D0F" w:rsidRPr="00FC5469" w:rsidRDefault="00DA5D0F" w:rsidP="00DA5D0F">
                  <w:pPr>
                    <w:rPr>
                      <w:rFonts w:ascii="Times New Roman" w:hAnsi="Times New Roman" w:cs="Times New Roman"/>
                    </w:rPr>
                  </w:pPr>
                  <w:r w:rsidRPr="00FC5469">
                    <w:rPr>
                      <w:rFonts w:ascii="Times New Roman" w:hAnsi="Times New Roman" w:cs="Times New Roman"/>
                    </w:rPr>
                    <w:t>Programs</w:t>
                  </w:r>
                </w:p>
              </w:tc>
              <w:tc>
                <w:tcPr>
                  <w:tcW w:w="1710" w:type="dxa"/>
                </w:tcPr>
                <w:p w:rsidR="00DA5D0F" w:rsidRPr="00FC5469" w:rsidRDefault="00DA5D0F" w:rsidP="00DA5D0F">
                  <w:pPr>
                    <w:rPr>
                      <w:rFonts w:ascii="Times New Roman" w:hAnsi="Times New Roman" w:cs="Times New Roman"/>
                    </w:rPr>
                  </w:pPr>
                  <w:r w:rsidRPr="00FC5469">
                    <w:rPr>
                      <w:rFonts w:ascii="Times New Roman" w:hAnsi="Times New Roman" w:cs="Times New Roman"/>
                    </w:rPr>
                    <w:t>90.9%</w:t>
                  </w:r>
                </w:p>
              </w:tc>
              <w:tc>
                <w:tcPr>
                  <w:tcW w:w="1710" w:type="dxa"/>
                </w:tcPr>
                <w:p w:rsidR="00DA5D0F" w:rsidRPr="00FC5469" w:rsidRDefault="00DA5D0F" w:rsidP="00DA5D0F">
                  <w:pPr>
                    <w:rPr>
                      <w:rFonts w:ascii="Times New Roman" w:hAnsi="Times New Roman" w:cs="Times New Roman"/>
                    </w:rPr>
                  </w:pPr>
                  <w:r w:rsidRPr="00FC5469">
                    <w:rPr>
                      <w:rFonts w:ascii="Times New Roman" w:hAnsi="Times New Roman" w:cs="Times New Roman"/>
                    </w:rPr>
                    <w:t>97.7%</w:t>
                  </w:r>
                </w:p>
              </w:tc>
              <w:tc>
                <w:tcPr>
                  <w:tcW w:w="1620" w:type="dxa"/>
                </w:tcPr>
                <w:p w:rsidR="00DA5D0F" w:rsidRPr="00FC5469" w:rsidRDefault="00DA5D0F" w:rsidP="00DA5D0F">
                  <w:pPr>
                    <w:rPr>
                      <w:rFonts w:ascii="Times New Roman" w:hAnsi="Times New Roman" w:cs="Times New Roman"/>
                    </w:rPr>
                  </w:pPr>
                  <w:r w:rsidRPr="00FC5469">
                    <w:rPr>
                      <w:rFonts w:ascii="Times New Roman" w:hAnsi="Times New Roman" w:cs="Times New Roman"/>
                    </w:rPr>
                    <w:t>100%</w:t>
                  </w:r>
                </w:p>
              </w:tc>
            </w:tr>
            <w:tr w:rsidR="00DA5D0F" w:rsidRPr="00FC5469" w:rsidTr="00C106BA">
              <w:tc>
                <w:tcPr>
                  <w:tcW w:w="3732" w:type="dxa"/>
                </w:tcPr>
                <w:p w:rsidR="00DA5D0F" w:rsidRPr="00FC5469" w:rsidRDefault="00DA5D0F" w:rsidP="00DA5D0F">
                  <w:pPr>
                    <w:rPr>
                      <w:rFonts w:ascii="Times New Roman" w:hAnsi="Times New Roman" w:cs="Times New Roman"/>
                    </w:rPr>
                  </w:pPr>
                  <w:r w:rsidRPr="00FC5469">
                    <w:rPr>
                      <w:rFonts w:ascii="Times New Roman" w:hAnsi="Times New Roman" w:cs="Times New Roman"/>
                    </w:rPr>
                    <w:t>Student Services/Learning Support</w:t>
                  </w:r>
                </w:p>
              </w:tc>
              <w:tc>
                <w:tcPr>
                  <w:tcW w:w="1710" w:type="dxa"/>
                </w:tcPr>
                <w:p w:rsidR="00DA5D0F" w:rsidRPr="00FC5469" w:rsidRDefault="00DA5D0F" w:rsidP="00DA5D0F">
                  <w:pPr>
                    <w:rPr>
                      <w:rFonts w:ascii="Times New Roman" w:hAnsi="Times New Roman" w:cs="Times New Roman"/>
                    </w:rPr>
                  </w:pPr>
                  <w:r w:rsidRPr="00FC5469">
                    <w:rPr>
                      <w:rFonts w:ascii="Times New Roman" w:hAnsi="Times New Roman" w:cs="Times New Roman"/>
                    </w:rPr>
                    <w:t>100%</w:t>
                  </w:r>
                </w:p>
              </w:tc>
              <w:tc>
                <w:tcPr>
                  <w:tcW w:w="1710" w:type="dxa"/>
                </w:tcPr>
                <w:p w:rsidR="00DA5D0F" w:rsidRPr="00FC5469" w:rsidRDefault="00DA5D0F" w:rsidP="00DA5D0F">
                  <w:pPr>
                    <w:rPr>
                      <w:rFonts w:ascii="Times New Roman" w:hAnsi="Times New Roman" w:cs="Times New Roman"/>
                    </w:rPr>
                  </w:pPr>
                  <w:r w:rsidRPr="00FC5469">
                    <w:rPr>
                      <w:rFonts w:ascii="Times New Roman" w:hAnsi="Times New Roman" w:cs="Times New Roman"/>
                    </w:rPr>
                    <w:t>100%</w:t>
                  </w:r>
                </w:p>
              </w:tc>
              <w:tc>
                <w:tcPr>
                  <w:tcW w:w="1620" w:type="dxa"/>
                </w:tcPr>
                <w:p w:rsidR="00DA5D0F" w:rsidRPr="00FC5469" w:rsidRDefault="00DA5D0F" w:rsidP="00DA5D0F">
                  <w:pPr>
                    <w:rPr>
                      <w:rFonts w:ascii="Times New Roman" w:hAnsi="Times New Roman" w:cs="Times New Roman"/>
                    </w:rPr>
                  </w:pPr>
                  <w:r w:rsidRPr="00FC5469">
                    <w:rPr>
                      <w:rFonts w:ascii="Times New Roman" w:hAnsi="Times New Roman" w:cs="Times New Roman"/>
                    </w:rPr>
                    <w:t>100%</w:t>
                  </w:r>
                </w:p>
              </w:tc>
            </w:tr>
          </w:tbl>
          <w:p w:rsidR="00DA5D0F" w:rsidRPr="00FC5469" w:rsidRDefault="00DA5D0F" w:rsidP="00DA5D0F">
            <w:pPr>
              <w:ind w:left="720"/>
              <w:rPr>
                <w:rFonts w:ascii="Times New Roman" w:hAnsi="Times New Roman" w:cs="Times New Roman"/>
                <w:b w:val="0"/>
              </w:rPr>
            </w:pPr>
            <w:r w:rsidRPr="00FC5469">
              <w:rPr>
                <w:rFonts w:ascii="Times New Roman" w:hAnsi="Times New Roman" w:cs="Times New Roman"/>
                <w:b w:val="0"/>
              </w:rPr>
              <w:t xml:space="preserve"> </w:t>
            </w:r>
          </w:p>
          <w:p w:rsidR="00DA5D0F" w:rsidRPr="00FC5469" w:rsidRDefault="00DA5D0F" w:rsidP="00C106BA">
            <w:pPr>
              <w:rPr>
                <w:rFonts w:ascii="Times New Roman" w:hAnsi="Times New Roman" w:cs="Times New Roman"/>
                <w:b w:val="0"/>
              </w:rPr>
            </w:pPr>
            <w:r w:rsidRPr="00FC5469">
              <w:rPr>
                <w:rFonts w:ascii="Times New Roman" w:hAnsi="Times New Roman" w:cs="Times New Roman"/>
                <w:b w:val="0"/>
              </w:rPr>
              <w:t>In addition, student learning outcomes were listed on course syllabi.  In spring 2017, student learning outcomes were listed on 97.44% of syllabi. The Commission found that the College had addressed College Recommendation 1, resolved deficiencies, and that it met Standards.</w:t>
            </w:r>
            <w:r w:rsidR="007A5000" w:rsidRPr="00FC5469">
              <w:rPr>
                <w:rFonts w:ascii="Times New Roman" w:hAnsi="Times New Roman" w:cs="Times New Roman"/>
                <w:b w:val="0"/>
              </w:rPr>
              <w:t xml:space="preserve">  </w:t>
            </w:r>
          </w:p>
          <w:p w:rsidR="00DA5D0F" w:rsidRPr="00FC5469" w:rsidRDefault="00DA5D0F" w:rsidP="00DA5D0F">
            <w:pPr>
              <w:pStyle w:val="BodyText"/>
              <w:rPr>
                <w:rFonts w:cs="Times New Roman"/>
                <w:sz w:val="22"/>
                <w:szCs w:val="22"/>
              </w:rPr>
            </w:pPr>
          </w:p>
        </w:tc>
      </w:tr>
    </w:tbl>
    <w:p w:rsidR="00F5377C" w:rsidRPr="00FC5469" w:rsidRDefault="00F5377C" w:rsidP="00DA5D0F">
      <w:pPr>
        <w:spacing w:line="276" w:lineRule="auto"/>
        <w:rPr>
          <w:rFonts w:ascii="Times New Roman" w:hAnsi="Times New Roman" w:cs="Times New Roman"/>
          <w:b/>
          <w:bCs/>
          <w:sz w:val="24"/>
          <w:szCs w:val="24"/>
        </w:rPr>
        <w:sectPr w:rsidR="00F5377C" w:rsidRPr="00FC5469" w:rsidSect="0070641C">
          <w:pgSz w:w="12240" w:h="15840"/>
          <w:pgMar w:top="1440" w:right="1440" w:bottom="1440" w:left="1440" w:header="720" w:footer="720" w:gutter="0"/>
          <w:cols w:space="720"/>
          <w:docGrid w:linePitch="360"/>
        </w:sectPr>
      </w:pPr>
    </w:p>
    <w:tbl>
      <w:tblPr>
        <w:tblStyle w:val="GridTable2-Accent6"/>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A27788" w:rsidRPr="00FC5469" w:rsidTr="00A96B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none" w:sz="0" w:space="0" w:color="auto"/>
              <w:bottom w:val="none" w:sz="0" w:space="0" w:color="auto"/>
            </w:tcBorders>
            <w:shd w:val="clear" w:color="auto" w:fill="C5E0B3" w:themeFill="accent6" w:themeFillTint="66"/>
          </w:tcPr>
          <w:p w:rsidR="00DA5D0F" w:rsidRPr="00FC5469" w:rsidRDefault="00DA5D0F" w:rsidP="00DA5D0F">
            <w:pPr>
              <w:spacing w:line="276" w:lineRule="auto"/>
              <w:rPr>
                <w:rFonts w:ascii="Times New Roman" w:hAnsi="Times New Roman" w:cs="Times New Roman"/>
                <w:sz w:val="24"/>
                <w:szCs w:val="24"/>
              </w:rPr>
            </w:pPr>
            <w:r w:rsidRPr="00FC5469">
              <w:rPr>
                <w:rFonts w:ascii="Times New Roman" w:hAnsi="Times New Roman" w:cs="Times New Roman"/>
                <w:sz w:val="24"/>
                <w:szCs w:val="24"/>
              </w:rPr>
              <w:lastRenderedPageBreak/>
              <w:t xml:space="preserve">College Recommendation 2, Distance Education Plan </w:t>
            </w:r>
          </w:p>
          <w:p w:rsidR="00A27788" w:rsidRPr="00FC5469" w:rsidRDefault="00A27788">
            <w:pPr>
              <w:pStyle w:val="BodyText"/>
              <w:rPr>
                <w:rFonts w:eastAsiaTheme="majorEastAsia" w:cs="Times New Roman"/>
                <w:color w:val="000000" w:themeColor="text1"/>
              </w:rPr>
            </w:pPr>
          </w:p>
        </w:tc>
      </w:tr>
      <w:tr w:rsidR="00A27788" w:rsidRPr="00FC5469" w:rsidTr="00A96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shd w:val="clear" w:color="auto" w:fill="FFFFFF" w:themeFill="background1"/>
          </w:tcPr>
          <w:p w:rsidR="00DA5D0F" w:rsidRPr="00FC5469" w:rsidRDefault="00DA5D0F" w:rsidP="007A5000">
            <w:pPr>
              <w:rPr>
                <w:rFonts w:ascii="Times New Roman" w:hAnsi="Times New Roman" w:cs="Times New Roman"/>
                <w:b w:val="0"/>
                <w:sz w:val="24"/>
                <w:szCs w:val="24"/>
              </w:rPr>
            </w:pPr>
            <w:r w:rsidRPr="00FC5469">
              <w:rPr>
                <w:rFonts w:ascii="Times New Roman" w:hAnsi="Times New Roman" w:cs="Times New Roman"/>
                <w:b w:val="0"/>
                <w:sz w:val="24"/>
                <w:szCs w:val="24"/>
              </w:rPr>
              <w:t>In order to meet the standards, the team recommends that the college update its Distance Education plan to provide guidance in determining the long-term vision for distance education to support the current and future needs of its students including student support and library and learning support services. (Prior Recommendation #8 from 2008, II.A.1.b, II.B.1, II.B.3, II.B.3.a, II.B.3.c, II.C.1, II.C.1.c)</w:t>
            </w:r>
          </w:p>
          <w:p w:rsidR="00A27788" w:rsidRPr="00FC5469" w:rsidRDefault="00A27788" w:rsidP="007A5000">
            <w:pPr>
              <w:pStyle w:val="BodyText"/>
              <w:rPr>
                <w:rFonts w:cs="Times New Roman"/>
              </w:rPr>
            </w:pPr>
          </w:p>
        </w:tc>
      </w:tr>
      <w:tr w:rsidR="00DA5D0F" w:rsidRPr="00FC5469" w:rsidTr="00A96B21">
        <w:tc>
          <w:tcPr>
            <w:cnfStyle w:val="001000000000" w:firstRow="0" w:lastRow="0" w:firstColumn="1" w:lastColumn="0" w:oddVBand="0" w:evenVBand="0" w:oddHBand="0" w:evenHBand="0" w:firstRowFirstColumn="0" w:firstRowLastColumn="0" w:lastRowFirstColumn="0" w:lastRowLastColumn="0"/>
            <w:tcW w:w="9720" w:type="dxa"/>
            <w:shd w:val="clear" w:color="auto" w:fill="C5E0B3" w:themeFill="accent6" w:themeFillTint="66"/>
          </w:tcPr>
          <w:p w:rsidR="00DA5D0F" w:rsidRPr="00FC5469" w:rsidRDefault="00DA5D0F" w:rsidP="007A5000">
            <w:pPr>
              <w:kinsoku w:val="0"/>
              <w:overflowPunct w:val="0"/>
              <w:autoSpaceDE w:val="0"/>
              <w:autoSpaceDN w:val="0"/>
              <w:adjustRightInd w:val="0"/>
              <w:ind w:right="115"/>
              <w:rPr>
                <w:rFonts w:ascii="Times New Roman" w:hAnsi="Times New Roman" w:cs="Times New Roman"/>
                <w:sz w:val="24"/>
                <w:szCs w:val="24"/>
              </w:rPr>
            </w:pPr>
            <w:r w:rsidRPr="00FC5469">
              <w:rPr>
                <w:rFonts w:ascii="Times New Roman" w:hAnsi="Times New Roman" w:cs="Times New Roman"/>
                <w:sz w:val="24"/>
                <w:szCs w:val="24"/>
              </w:rPr>
              <w:t>College Recommendation 2 Update</w:t>
            </w:r>
          </w:p>
          <w:p w:rsidR="00DA5D0F" w:rsidRPr="00FC5469" w:rsidRDefault="00DA5D0F" w:rsidP="007A5000">
            <w:pPr>
              <w:pStyle w:val="BodyText"/>
              <w:rPr>
                <w:rFonts w:cs="Times New Roman"/>
              </w:rPr>
            </w:pPr>
          </w:p>
        </w:tc>
      </w:tr>
      <w:tr w:rsidR="00DA5D0F" w:rsidRPr="00FC5469" w:rsidTr="00A96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shd w:val="clear" w:color="auto" w:fill="FFFFFF" w:themeFill="background1"/>
          </w:tcPr>
          <w:p w:rsidR="00DA5D0F" w:rsidRPr="00FC5469" w:rsidRDefault="00DA5D0F" w:rsidP="007A5000">
            <w:pPr>
              <w:kinsoku w:val="0"/>
              <w:overflowPunct w:val="0"/>
              <w:autoSpaceDE w:val="0"/>
              <w:autoSpaceDN w:val="0"/>
              <w:adjustRightInd w:val="0"/>
              <w:ind w:right="115"/>
              <w:rPr>
                <w:rFonts w:ascii="Times New Roman" w:hAnsi="Times New Roman" w:cs="Times New Roman"/>
                <w:b w:val="0"/>
                <w:sz w:val="24"/>
                <w:szCs w:val="24"/>
              </w:rPr>
            </w:pPr>
            <w:r w:rsidRPr="00FC5469">
              <w:rPr>
                <w:rFonts w:ascii="Times New Roman" w:hAnsi="Times New Roman" w:cs="Times New Roman"/>
                <w:b w:val="0"/>
                <w:sz w:val="24"/>
                <w:szCs w:val="24"/>
              </w:rPr>
              <w:t>In the 2016 Follow-up Report, the College reported that a Distance Education Coordinator had been hired, the Distance Education Plan had been written, vetted, and approved by the Academic Senate, and that the plan was approved by the Crafton Council.  Additionally, a Substantive Change proposal was to have been submitted in March to allow the College to offer programs in DE formats.  A Substantive Change proposal was submitted, and was approved by the Commission at the May 2016 meeting.</w:t>
            </w:r>
          </w:p>
          <w:p w:rsidR="00DA5D0F" w:rsidRPr="00FC5469" w:rsidRDefault="00DA5D0F" w:rsidP="007A5000">
            <w:pPr>
              <w:kinsoku w:val="0"/>
              <w:overflowPunct w:val="0"/>
              <w:autoSpaceDE w:val="0"/>
              <w:autoSpaceDN w:val="0"/>
              <w:adjustRightInd w:val="0"/>
              <w:ind w:left="720" w:right="115"/>
              <w:rPr>
                <w:rFonts w:ascii="Times New Roman" w:hAnsi="Times New Roman" w:cs="Times New Roman"/>
                <w:b w:val="0"/>
                <w:sz w:val="24"/>
                <w:szCs w:val="24"/>
              </w:rPr>
            </w:pPr>
          </w:p>
          <w:p w:rsidR="00DA5D0F" w:rsidRPr="00FC5469" w:rsidRDefault="00DA5D0F" w:rsidP="007A5000">
            <w:pPr>
              <w:kinsoku w:val="0"/>
              <w:overflowPunct w:val="0"/>
              <w:autoSpaceDE w:val="0"/>
              <w:autoSpaceDN w:val="0"/>
              <w:adjustRightInd w:val="0"/>
              <w:ind w:right="115"/>
              <w:rPr>
                <w:rFonts w:ascii="Times New Roman" w:hAnsi="Times New Roman" w:cs="Times New Roman"/>
                <w:b w:val="0"/>
                <w:sz w:val="24"/>
                <w:szCs w:val="24"/>
              </w:rPr>
            </w:pPr>
            <w:r w:rsidRPr="00FC5469">
              <w:rPr>
                <w:rFonts w:ascii="Times New Roman" w:hAnsi="Times New Roman" w:cs="Times New Roman"/>
                <w:b w:val="0"/>
                <w:sz w:val="24"/>
                <w:szCs w:val="24"/>
              </w:rPr>
              <w:t xml:space="preserve">Services and support for online courses were being addressed through the purchase of NetTutor, an online tutoring application.  Since that time, Counseling has implemented Cranium Café for online counseling services.  PrepTalk is being used to deliver workshops and procedural information to students. </w:t>
            </w:r>
          </w:p>
          <w:p w:rsidR="00DA5D0F" w:rsidRPr="00FC5469" w:rsidRDefault="00DA5D0F" w:rsidP="007A5000">
            <w:pPr>
              <w:kinsoku w:val="0"/>
              <w:overflowPunct w:val="0"/>
              <w:autoSpaceDE w:val="0"/>
              <w:autoSpaceDN w:val="0"/>
              <w:adjustRightInd w:val="0"/>
              <w:ind w:left="720" w:right="115"/>
              <w:rPr>
                <w:rFonts w:ascii="Times New Roman" w:hAnsi="Times New Roman" w:cs="Times New Roman"/>
                <w:b w:val="0"/>
                <w:sz w:val="24"/>
                <w:szCs w:val="24"/>
              </w:rPr>
            </w:pPr>
          </w:p>
          <w:p w:rsidR="00DA5D0F" w:rsidRPr="00FC5469" w:rsidRDefault="00DA5D0F" w:rsidP="007A5000">
            <w:pPr>
              <w:kinsoku w:val="0"/>
              <w:overflowPunct w:val="0"/>
              <w:autoSpaceDE w:val="0"/>
              <w:autoSpaceDN w:val="0"/>
              <w:adjustRightInd w:val="0"/>
              <w:ind w:right="115"/>
              <w:rPr>
                <w:rFonts w:ascii="Times New Roman" w:hAnsi="Times New Roman" w:cs="Times New Roman"/>
                <w:b w:val="0"/>
                <w:sz w:val="24"/>
                <w:szCs w:val="24"/>
              </w:rPr>
            </w:pPr>
            <w:r w:rsidRPr="00FC5469">
              <w:rPr>
                <w:rFonts w:ascii="Times New Roman" w:hAnsi="Times New Roman" w:cs="Times New Roman"/>
                <w:b w:val="0"/>
                <w:sz w:val="24"/>
                <w:szCs w:val="24"/>
              </w:rPr>
              <w:t>The Commission found that the College had addressed College Recommendation 2, resolved the defic</w:t>
            </w:r>
            <w:r w:rsidR="00C106BA" w:rsidRPr="00FC5469">
              <w:rPr>
                <w:rFonts w:ascii="Times New Roman" w:hAnsi="Times New Roman" w:cs="Times New Roman"/>
                <w:b w:val="0"/>
                <w:sz w:val="24"/>
                <w:szCs w:val="24"/>
              </w:rPr>
              <w:t>ien</w:t>
            </w:r>
            <w:r w:rsidR="009D6A89" w:rsidRPr="00FC5469">
              <w:rPr>
                <w:rFonts w:ascii="Times New Roman" w:hAnsi="Times New Roman" w:cs="Times New Roman"/>
                <w:b w:val="0"/>
                <w:sz w:val="24"/>
                <w:szCs w:val="24"/>
              </w:rPr>
              <w:t>cies, and met the Standards (1).</w:t>
            </w:r>
          </w:p>
          <w:p w:rsidR="00DA5D0F" w:rsidRPr="00FC5469" w:rsidRDefault="00DA5D0F" w:rsidP="007A5000">
            <w:pPr>
              <w:kinsoku w:val="0"/>
              <w:overflowPunct w:val="0"/>
              <w:autoSpaceDE w:val="0"/>
              <w:autoSpaceDN w:val="0"/>
              <w:adjustRightInd w:val="0"/>
              <w:ind w:right="115"/>
              <w:rPr>
                <w:rFonts w:ascii="Times New Roman" w:hAnsi="Times New Roman" w:cs="Times New Roman"/>
                <w:sz w:val="24"/>
                <w:szCs w:val="24"/>
              </w:rPr>
            </w:pPr>
          </w:p>
        </w:tc>
      </w:tr>
    </w:tbl>
    <w:p w:rsidR="00324B88" w:rsidRPr="00FC5469" w:rsidRDefault="00324B88" w:rsidP="00DA5D0F">
      <w:pPr>
        <w:spacing w:after="0" w:line="276" w:lineRule="auto"/>
        <w:rPr>
          <w:rFonts w:ascii="Times New Roman" w:hAnsi="Times New Roman" w:cs="Times New Roman"/>
          <w:sz w:val="24"/>
          <w:szCs w:val="24"/>
        </w:rPr>
      </w:pPr>
    </w:p>
    <w:p w:rsidR="0070641C" w:rsidRPr="00FC5469" w:rsidRDefault="0070641C" w:rsidP="000B1ED2">
      <w:pPr>
        <w:kinsoku w:val="0"/>
        <w:overflowPunct w:val="0"/>
        <w:autoSpaceDE w:val="0"/>
        <w:autoSpaceDN w:val="0"/>
        <w:adjustRightInd w:val="0"/>
        <w:spacing w:after="0" w:line="276" w:lineRule="auto"/>
        <w:ind w:right="115"/>
        <w:rPr>
          <w:rFonts w:ascii="Times New Roman" w:hAnsi="Times New Roman" w:cs="Times New Roman"/>
          <w:sz w:val="24"/>
          <w:szCs w:val="24"/>
        </w:rPr>
        <w:sectPr w:rsidR="0070641C" w:rsidRPr="00FC5469" w:rsidSect="0070641C">
          <w:pgSz w:w="12240" w:h="15840"/>
          <w:pgMar w:top="1440" w:right="1440" w:bottom="1440" w:left="1440" w:header="720" w:footer="720" w:gutter="0"/>
          <w:cols w:space="720"/>
          <w:docGrid w:linePitch="360"/>
        </w:sectPr>
      </w:pPr>
    </w:p>
    <w:p w:rsidR="00A32924" w:rsidRPr="00FC5469" w:rsidRDefault="00A32924" w:rsidP="000B1ED2">
      <w:pPr>
        <w:kinsoku w:val="0"/>
        <w:overflowPunct w:val="0"/>
        <w:autoSpaceDE w:val="0"/>
        <w:autoSpaceDN w:val="0"/>
        <w:adjustRightInd w:val="0"/>
        <w:spacing w:after="0" w:line="276" w:lineRule="auto"/>
        <w:ind w:right="115"/>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70641C" w:rsidRPr="00FC5469" w:rsidTr="0070641C">
        <w:tc>
          <w:tcPr>
            <w:tcW w:w="9350" w:type="dxa"/>
            <w:shd w:val="clear" w:color="auto" w:fill="C5E0B3" w:themeFill="accent6" w:themeFillTint="66"/>
          </w:tcPr>
          <w:p w:rsidR="0070641C" w:rsidRPr="00FC5469" w:rsidRDefault="0070641C" w:rsidP="003F4C3B">
            <w:pPr>
              <w:rPr>
                <w:rFonts w:ascii="Times New Roman" w:hAnsi="Times New Roman" w:cs="Times New Roman"/>
                <w:b/>
                <w:sz w:val="24"/>
                <w:szCs w:val="24"/>
              </w:rPr>
            </w:pPr>
            <w:r w:rsidRPr="00FC5469">
              <w:rPr>
                <w:rFonts w:ascii="Times New Roman" w:hAnsi="Times New Roman" w:cs="Times New Roman"/>
                <w:b/>
                <w:sz w:val="24"/>
                <w:szCs w:val="24"/>
              </w:rPr>
              <w:t xml:space="preserve">College Recommendation 3, Program Elimination Policy </w:t>
            </w:r>
          </w:p>
          <w:p w:rsidR="0070641C" w:rsidRPr="00FC5469" w:rsidRDefault="0070641C" w:rsidP="003F4C3B">
            <w:pPr>
              <w:kinsoku w:val="0"/>
              <w:overflowPunct w:val="0"/>
              <w:autoSpaceDE w:val="0"/>
              <w:autoSpaceDN w:val="0"/>
              <w:adjustRightInd w:val="0"/>
              <w:ind w:right="115"/>
              <w:rPr>
                <w:rFonts w:ascii="Times New Roman" w:hAnsi="Times New Roman" w:cs="Times New Roman"/>
                <w:sz w:val="24"/>
                <w:szCs w:val="24"/>
              </w:rPr>
            </w:pPr>
          </w:p>
        </w:tc>
      </w:tr>
      <w:tr w:rsidR="0070641C" w:rsidRPr="00FC5469" w:rsidTr="0070641C">
        <w:tc>
          <w:tcPr>
            <w:tcW w:w="9350" w:type="dxa"/>
          </w:tcPr>
          <w:p w:rsidR="0070641C" w:rsidRPr="00FC5469" w:rsidRDefault="0070641C" w:rsidP="003F4C3B">
            <w:pPr>
              <w:kinsoku w:val="0"/>
              <w:overflowPunct w:val="0"/>
              <w:autoSpaceDE w:val="0"/>
              <w:autoSpaceDN w:val="0"/>
              <w:adjustRightInd w:val="0"/>
              <w:ind w:right="115"/>
              <w:rPr>
                <w:rFonts w:ascii="Times New Roman" w:hAnsi="Times New Roman" w:cs="Times New Roman"/>
                <w:sz w:val="24"/>
                <w:szCs w:val="24"/>
              </w:rPr>
            </w:pPr>
            <w:r w:rsidRPr="00FC5469">
              <w:rPr>
                <w:rFonts w:ascii="Times New Roman" w:hAnsi="Times New Roman" w:cs="Times New Roman"/>
                <w:sz w:val="24"/>
                <w:szCs w:val="24"/>
              </w:rPr>
              <w:t>In order to meet the standards, the team recommends that the College establish a policy to address when programs are eliminated or significantly changed and ensure that this process does not negatively impact students. (II.A.6.b)</w:t>
            </w:r>
          </w:p>
        </w:tc>
      </w:tr>
      <w:tr w:rsidR="0070641C" w:rsidRPr="00FC5469" w:rsidTr="0070641C">
        <w:tc>
          <w:tcPr>
            <w:tcW w:w="9350" w:type="dxa"/>
            <w:shd w:val="clear" w:color="auto" w:fill="C5E0B3" w:themeFill="accent6" w:themeFillTint="66"/>
          </w:tcPr>
          <w:p w:rsidR="0070641C" w:rsidRPr="00FC5469" w:rsidRDefault="0070641C" w:rsidP="00FD3746">
            <w:pPr>
              <w:rPr>
                <w:rFonts w:ascii="Times New Roman" w:hAnsi="Times New Roman" w:cs="Times New Roman"/>
                <w:b/>
                <w:sz w:val="24"/>
                <w:szCs w:val="24"/>
              </w:rPr>
            </w:pPr>
            <w:r w:rsidRPr="00FC5469">
              <w:rPr>
                <w:rFonts w:ascii="Times New Roman" w:hAnsi="Times New Roman" w:cs="Times New Roman"/>
                <w:b/>
                <w:sz w:val="24"/>
                <w:szCs w:val="24"/>
              </w:rPr>
              <w:t>College Recommendation 3 Update</w:t>
            </w:r>
          </w:p>
          <w:p w:rsidR="0070641C" w:rsidRPr="00FC5469" w:rsidRDefault="0070641C" w:rsidP="003F4C3B">
            <w:pPr>
              <w:kinsoku w:val="0"/>
              <w:overflowPunct w:val="0"/>
              <w:autoSpaceDE w:val="0"/>
              <w:autoSpaceDN w:val="0"/>
              <w:adjustRightInd w:val="0"/>
              <w:ind w:right="115"/>
              <w:rPr>
                <w:rFonts w:ascii="Times New Roman" w:hAnsi="Times New Roman" w:cs="Times New Roman"/>
                <w:b/>
                <w:sz w:val="24"/>
                <w:szCs w:val="24"/>
              </w:rPr>
            </w:pPr>
          </w:p>
        </w:tc>
      </w:tr>
      <w:tr w:rsidR="0070641C" w:rsidRPr="00FC5469" w:rsidTr="0070641C">
        <w:tc>
          <w:tcPr>
            <w:tcW w:w="9350" w:type="dxa"/>
          </w:tcPr>
          <w:p w:rsidR="0070641C" w:rsidRPr="00FC5469" w:rsidRDefault="0070641C" w:rsidP="003F4C3B">
            <w:pPr>
              <w:kinsoku w:val="0"/>
              <w:overflowPunct w:val="0"/>
              <w:autoSpaceDE w:val="0"/>
              <w:autoSpaceDN w:val="0"/>
              <w:adjustRightInd w:val="0"/>
              <w:ind w:right="115"/>
              <w:rPr>
                <w:rFonts w:ascii="Times New Roman" w:hAnsi="Times New Roman" w:cs="Times New Roman"/>
                <w:sz w:val="24"/>
                <w:szCs w:val="24"/>
              </w:rPr>
            </w:pPr>
            <w:r w:rsidRPr="00FC5469">
              <w:rPr>
                <w:rFonts w:ascii="Times New Roman" w:hAnsi="Times New Roman" w:cs="Times New Roman"/>
                <w:sz w:val="24"/>
                <w:szCs w:val="24"/>
              </w:rPr>
              <w:t>In the 2016 Follow Up visit, the team found that the Chairs Council and Academic Senate had developed, vetted, and approved the college Program Viability process.  The new process allowed new programs to be proposed, as well as current programs to be discontinued.  The policy ensures that students in discontinued programs will not be negatively impacted.  Since the implementation of the Program Viability Process, two new programs have been proposed.  The team found the College had addressed College Recommendation 3, resolved the deficiency, and met the Standards</w:t>
            </w:r>
            <w:r w:rsidR="009D6A89" w:rsidRPr="00FC5469">
              <w:rPr>
                <w:rFonts w:ascii="Times New Roman" w:hAnsi="Times New Roman" w:cs="Times New Roman"/>
                <w:sz w:val="24"/>
                <w:szCs w:val="24"/>
              </w:rPr>
              <w:t xml:space="preserve"> (2)</w:t>
            </w:r>
            <w:r w:rsidRPr="00FC5469">
              <w:rPr>
                <w:rFonts w:ascii="Times New Roman" w:hAnsi="Times New Roman" w:cs="Times New Roman"/>
                <w:sz w:val="24"/>
                <w:szCs w:val="24"/>
              </w:rPr>
              <w:t>.</w:t>
            </w:r>
          </w:p>
          <w:p w:rsidR="00C106BA" w:rsidRPr="00336EFE" w:rsidRDefault="00C106BA" w:rsidP="00336EFE">
            <w:pPr>
              <w:kinsoku w:val="0"/>
              <w:overflowPunct w:val="0"/>
              <w:autoSpaceDE w:val="0"/>
              <w:autoSpaceDN w:val="0"/>
              <w:adjustRightInd w:val="0"/>
              <w:ind w:right="115"/>
              <w:rPr>
                <w:rFonts w:ascii="Times New Roman" w:hAnsi="Times New Roman" w:cs="Times New Roman"/>
                <w:b/>
                <w:sz w:val="24"/>
                <w:szCs w:val="24"/>
              </w:rPr>
            </w:pPr>
          </w:p>
        </w:tc>
      </w:tr>
    </w:tbl>
    <w:p w:rsidR="00324B88" w:rsidRDefault="00324B88" w:rsidP="0070641C">
      <w:pPr>
        <w:spacing w:after="0" w:line="276" w:lineRule="auto"/>
        <w:rPr>
          <w:rFonts w:ascii="Times New Roman" w:hAnsi="Times New Roman" w:cs="Times New Roman"/>
          <w:sz w:val="24"/>
          <w:szCs w:val="24"/>
        </w:rPr>
      </w:pPr>
    </w:p>
    <w:p w:rsidR="00A96B21" w:rsidRPr="00FC5469" w:rsidRDefault="00A96B21" w:rsidP="0070641C">
      <w:pPr>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70641C" w:rsidRPr="00FC5469" w:rsidTr="0070641C">
        <w:tc>
          <w:tcPr>
            <w:tcW w:w="10525" w:type="dxa"/>
            <w:shd w:val="clear" w:color="auto" w:fill="C5E0B3" w:themeFill="accent6" w:themeFillTint="66"/>
          </w:tcPr>
          <w:p w:rsidR="0070641C" w:rsidRPr="00FC5469" w:rsidRDefault="0070641C" w:rsidP="00C50E55">
            <w:pPr>
              <w:rPr>
                <w:rFonts w:ascii="Times New Roman" w:hAnsi="Times New Roman" w:cs="Times New Roman"/>
                <w:b/>
                <w:sz w:val="24"/>
                <w:szCs w:val="24"/>
              </w:rPr>
            </w:pPr>
            <w:r w:rsidRPr="00FC5469">
              <w:rPr>
                <w:rFonts w:ascii="Times New Roman" w:hAnsi="Times New Roman" w:cs="Times New Roman"/>
                <w:b/>
                <w:sz w:val="24"/>
                <w:szCs w:val="24"/>
              </w:rPr>
              <w:t xml:space="preserve">College Recommendation 4, College Catalog </w:t>
            </w:r>
          </w:p>
          <w:p w:rsidR="0070641C" w:rsidRPr="00FC5469" w:rsidRDefault="0070641C" w:rsidP="00C50E55">
            <w:pPr>
              <w:kinsoku w:val="0"/>
              <w:overflowPunct w:val="0"/>
              <w:autoSpaceDE w:val="0"/>
              <w:autoSpaceDN w:val="0"/>
              <w:adjustRightInd w:val="0"/>
              <w:ind w:right="115"/>
              <w:rPr>
                <w:rFonts w:ascii="Times New Roman" w:hAnsi="Times New Roman" w:cs="Times New Roman"/>
                <w:sz w:val="24"/>
                <w:szCs w:val="24"/>
              </w:rPr>
            </w:pPr>
          </w:p>
        </w:tc>
      </w:tr>
      <w:tr w:rsidR="0070641C" w:rsidRPr="00FC5469" w:rsidTr="0070641C">
        <w:tc>
          <w:tcPr>
            <w:tcW w:w="10525" w:type="dxa"/>
          </w:tcPr>
          <w:p w:rsidR="0070641C" w:rsidRPr="00FC5469" w:rsidRDefault="0070641C" w:rsidP="00C50E55">
            <w:pPr>
              <w:rPr>
                <w:rFonts w:ascii="Times New Roman" w:hAnsi="Times New Roman" w:cs="Times New Roman"/>
                <w:sz w:val="24"/>
                <w:szCs w:val="24"/>
              </w:rPr>
            </w:pPr>
            <w:r w:rsidRPr="00FC5469">
              <w:rPr>
                <w:rFonts w:ascii="Times New Roman" w:hAnsi="Times New Roman" w:cs="Times New Roman"/>
                <w:sz w:val="24"/>
                <w:szCs w:val="24"/>
              </w:rPr>
              <w:t xml:space="preserve">In order to meet the standards, the team recommends that the College demonstrate a practice of preparation, review, and publishing the College Catalog at an appropriate time and with a level of accuracy to assure student success. (II.B.2) </w:t>
            </w:r>
          </w:p>
          <w:p w:rsidR="0070641C" w:rsidRPr="00FC5469" w:rsidRDefault="0070641C" w:rsidP="00C50E55">
            <w:pPr>
              <w:kinsoku w:val="0"/>
              <w:overflowPunct w:val="0"/>
              <w:autoSpaceDE w:val="0"/>
              <w:autoSpaceDN w:val="0"/>
              <w:adjustRightInd w:val="0"/>
              <w:ind w:right="115"/>
              <w:rPr>
                <w:rFonts w:ascii="Times New Roman" w:hAnsi="Times New Roman" w:cs="Times New Roman"/>
                <w:sz w:val="24"/>
                <w:szCs w:val="24"/>
              </w:rPr>
            </w:pPr>
          </w:p>
        </w:tc>
      </w:tr>
      <w:tr w:rsidR="0070641C" w:rsidRPr="00FC5469" w:rsidTr="0070641C">
        <w:tc>
          <w:tcPr>
            <w:tcW w:w="10525" w:type="dxa"/>
            <w:shd w:val="clear" w:color="auto" w:fill="C5E0B3" w:themeFill="accent6" w:themeFillTint="66"/>
          </w:tcPr>
          <w:p w:rsidR="0070641C" w:rsidRPr="00FC5469" w:rsidRDefault="0070641C" w:rsidP="00FD3746">
            <w:pPr>
              <w:rPr>
                <w:rFonts w:ascii="Times New Roman" w:hAnsi="Times New Roman" w:cs="Times New Roman"/>
                <w:b/>
                <w:sz w:val="24"/>
                <w:szCs w:val="24"/>
              </w:rPr>
            </w:pPr>
            <w:r w:rsidRPr="00FC5469">
              <w:rPr>
                <w:rFonts w:ascii="Times New Roman" w:hAnsi="Times New Roman" w:cs="Times New Roman"/>
                <w:b/>
                <w:sz w:val="24"/>
                <w:szCs w:val="24"/>
              </w:rPr>
              <w:t>College Recommendation 4 Update</w:t>
            </w:r>
          </w:p>
          <w:p w:rsidR="0070641C" w:rsidRPr="00FC5469" w:rsidRDefault="0070641C" w:rsidP="00C50E55">
            <w:pPr>
              <w:kinsoku w:val="0"/>
              <w:overflowPunct w:val="0"/>
              <w:autoSpaceDE w:val="0"/>
              <w:autoSpaceDN w:val="0"/>
              <w:adjustRightInd w:val="0"/>
              <w:ind w:right="115"/>
              <w:rPr>
                <w:rFonts w:ascii="Times New Roman" w:hAnsi="Times New Roman" w:cs="Times New Roman"/>
                <w:sz w:val="24"/>
                <w:szCs w:val="24"/>
              </w:rPr>
            </w:pPr>
          </w:p>
        </w:tc>
      </w:tr>
      <w:tr w:rsidR="0070641C" w:rsidRPr="00FC5469" w:rsidTr="0070641C">
        <w:tc>
          <w:tcPr>
            <w:tcW w:w="10525" w:type="dxa"/>
          </w:tcPr>
          <w:p w:rsidR="0070641C" w:rsidRPr="00FC5469" w:rsidRDefault="0070641C" w:rsidP="00C50E55">
            <w:pPr>
              <w:kinsoku w:val="0"/>
              <w:overflowPunct w:val="0"/>
              <w:autoSpaceDE w:val="0"/>
              <w:autoSpaceDN w:val="0"/>
              <w:adjustRightInd w:val="0"/>
              <w:ind w:right="115"/>
              <w:rPr>
                <w:rFonts w:ascii="Times New Roman" w:hAnsi="Times New Roman" w:cs="Times New Roman"/>
                <w:sz w:val="24"/>
                <w:szCs w:val="24"/>
              </w:rPr>
            </w:pPr>
            <w:r w:rsidRPr="00FC5469">
              <w:rPr>
                <w:rFonts w:ascii="Times New Roman" w:hAnsi="Times New Roman" w:cs="Times New Roman"/>
                <w:sz w:val="24"/>
                <w:szCs w:val="24"/>
              </w:rPr>
              <w:t>In the 2016 Follow Up Visit, the team found that the College had established a protocol to produce, publish, and distribute a current and accurate College Catalog.  An online catalog application had been implemented, and the workflow clearly articulated.  Administrative oversight had changed to Student Services, and there had been staffing improvements to ensure the work was accomplished timely.  The College continues to make alterations to the catalog production process.  A new digital workflow process was developed and implemented. The team found that the College had addressed College Recommendation 4, resolved the deficiency, and met the standards</w:t>
            </w:r>
            <w:r w:rsidR="009D6A89" w:rsidRPr="00FC5469">
              <w:rPr>
                <w:rFonts w:ascii="Times New Roman" w:hAnsi="Times New Roman" w:cs="Times New Roman"/>
                <w:sz w:val="24"/>
                <w:szCs w:val="24"/>
              </w:rPr>
              <w:t xml:space="preserve"> (3)</w:t>
            </w:r>
            <w:r w:rsidRPr="00FC5469">
              <w:rPr>
                <w:rFonts w:ascii="Times New Roman" w:hAnsi="Times New Roman" w:cs="Times New Roman"/>
                <w:sz w:val="24"/>
                <w:szCs w:val="24"/>
              </w:rPr>
              <w:t>.</w:t>
            </w:r>
          </w:p>
          <w:p w:rsidR="00C50E55" w:rsidRPr="00336EFE" w:rsidRDefault="00C50E55" w:rsidP="00336EFE">
            <w:pPr>
              <w:kinsoku w:val="0"/>
              <w:overflowPunct w:val="0"/>
              <w:autoSpaceDE w:val="0"/>
              <w:autoSpaceDN w:val="0"/>
              <w:adjustRightInd w:val="0"/>
              <w:ind w:right="115"/>
              <w:rPr>
                <w:rFonts w:ascii="Times New Roman" w:hAnsi="Times New Roman" w:cs="Times New Roman"/>
                <w:sz w:val="24"/>
                <w:szCs w:val="24"/>
              </w:rPr>
            </w:pPr>
          </w:p>
        </w:tc>
      </w:tr>
    </w:tbl>
    <w:p w:rsidR="00F5377C" w:rsidRPr="00FC5469" w:rsidRDefault="00F5377C" w:rsidP="0070641C">
      <w:pPr>
        <w:spacing w:after="0" w:line="276" w:lineRule="auto"/>
        <w:rPr>
          <w:rFonts w:ascii="Times New Roman" w:hAnsi="Times New Roman" w:cs="Times New Roman"/>
          <w:sz w:val="24"/>
          <w:szCs w:val="24"/>
        </w:rPr>
        <w:sectPr w:rsidR="00F5377C" w:rsidRPr="00FC5469" w:rsidSect="0070641C">
          <w:pgSz w:w="12240" w:h="15840"/>
          <w:pgMar w:top="1440" w:right="1440" w:bottom="1440" w:left="1440" w:header="720" w:footer="720" w:gutter="0"/>
          <w:cols w:space="720"/>
          <w:docGrid w:linePitch="360"/>
        </w:sectPr>
      </w:pPr>
    </w:p>
    <w:p w:rsidR="00324B88" w:rsidRPr="00FC5469" w:rsidRDefault="00324B88" w:rsidP="0070641C">
      <w:pPr>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70641C" w:rsidRPr="00FC5469" w:rsidTr="0070641C">
        <w:tc>
          <w:tcPr>
            <w:tcW w:w="10525" w:type="dxa"/>
            <w:shd w:val="clear" w:color="auto" w:fill="C5E0B3" w:themeFill="accent6" w:themeFillTint="66"/>
          </w:tcPr>
          <w:p w:rsidR="0070641C" w:rsidRPr="00FC5469" w:rsidRDefault="0070641C" w:rsidP="0070641C">
            <w:pPr>
              <w:spacing w:line="276" w:lineRule="auto"/>
              <w:rPr>
                <w:rFonts w:ascii="Times New Roman" w:hAnsi="Times New Roman" w:cs="Times New Roman"/>
                <w:b/>
                <w:sz w:val="24"/>
                <w:szCs w:val="24"/>
              </w:rPr>
            </w:pPr>
            <w:r w:rsidRPr="00FC5469">
              <w:rPr>
                <w:rFonts w:ascii="Times New Roman" w:hAnsi="Times New Roman" w:cs="Times New Roman"/>
                <w:b/>
                <w:sz w:val="24"/>
                <w:szCs w:val="24"/>
              </w:rPr>
              <w:t xml:space="preserve">District Recommendation 1, Board of Trustees Policies </w:t>
            </w:r>
          </w:p>
          <w:p w:rsidR="0070641C" w:rsidRPr="00FC5469" w:rsidRDefault="0070641C" w:rsidP="00C106BA">
            <w:pPr>
              <w:kinsoku w:val="0"/>
              <w:overflowPunct w:val="0"/>
              <w:autoSpaceDE w:val="0"/>
              <w:autoSpaceDN w:val="0"/>
              <w:adjustRightInd w:val="0"/>
              <w:spacing w:line="276" w:lineRule="auto"/>
              <w:ind w:right="115"/>
              <w:rPr>
                <w:rFonts w:ascii="Times New Roman" w:hAnsi="Times New Roman" w:cs="Times New Roman"/>
                <w:sz w:val="24"/>
                <w:szCs w:val="24"/>
              </w:rPr>
            </w:pPr>
          </w:p>
        </w:tc>
      </w:tr>
      <w:tr w:rsidR="0070641C" w:rsidRPr="00FC5469" w:rsidTr="0070641C">
        <w:tc>
          <w:tcPr>
            <w:tcW w:w="10525" w:type="dxa"/>
          </w:tcPr>
          <w:p w:rsidR="0070641C" w:rsidRPr="00FC5469" w:rsidRDefault="0070641C" w:rsidP="0070641C">
            <w:pPr>
              <w:spacing w:line="276" w:lineRule="auto"/>
              <w:rPr>
                <w:rFonts w:ascii="Times New Roman" w:hAnsi="Times New Roman" w:cs="Times New Roman"/>
                <w:b/>
                <w:sz w:val="24"/>
                <w:szCs w:val="24"/>
              </w:rPr>
            </w:pPr>
            <w:r w:rsidRPr="00FC5469">
              <w:rPr>
                <w:rFonts w:ascii="Times New Roman" w:hAnsi="Times New Roman" w:cs="Times New Roman"/>
                <w:sz w:val="24"/>
                <w:szCs w:val="24"/>
              </w:rPr>
              <w:t xml:space="preserve">In order to meet standards, the team recommends that the Board of Trustees examine its role in the development of policies and ensure that it acts in a manner consistent with its approved policies and bylaws. The team further recommends that the Board of Trustees take steps to ensure that all policies are developed or revised within the framework of the established input and participation process. (III.A.3, III.A.3.a, III.D.3, IV.A.2, IV.B.1.e, IV.B.1.j) </w:t>
            </w:r>
          </w:p>
        </w:tc>
      </w:tr>
      <w:tr w:rsidR="0070641C" w:rsidRPr="00FC5469" w:rsidTr="0070641C">
        <w:tc>
          <w:tcPr>
            <w:tcW w:w="10525" w:type="dxa"/>
            <w:shd w:val="clear" w:color="auto" w:fill="C5E0B3" w:themeFill="accent6" w:themeFillTint="66"/>
          </w:tcPr>
          <w:p w:rsidR="0070641C" w:rsidRPr="00FC5469" w:rsidRDefault="0070641C" w:rsidP="00FD3746">
            <w:pPr>
              <w:spacing w:line="276" w:lineRule="auto"/>
              <w:rPr>
                <w:rFonts w:ascii="Times New Roman" w:hAnsi="Times New Roman" w:cs="Times New Roman"/>
                <w:b/>
                <w:sz w:val="24"/>
                <w:szCs w:val="24"/>
              </w:rPr>
            </w:pPr>
            <w:r w:rsidRPr="00FC5469">
              <w:rPr>
                <w:rFonts w:ascii="Times New Roman" w:hAnsi="Times New Roman" w:cs="Times New Roman"/>
                <w:b/>
                <w:sz w:val="24"/>
                <w:szCs w:val="24"/>
              </w:rPr>
              <w:t>District Recommendation 1 Update</w:t>
            </w:r>
          </w:p>
          <w:p w:rsidR="0070641C" w:rsidRPr="00FC5469" w:rsidRDefault="0070641C" w:rsidP="00C106BA">
            <w:pPr>
              <w:kinsoku w:val="0"/>
              <w:overflowPunct w:val="0"/>
              <w:autoSpaceDE w:val="0"/>
              <w:autoSpaceDN w:val="0"/>
              <w:adjustRightInd w:val="0"/>
              <w:spacing w:line="276" w:lineRule="auto"/>
              <w:ind w:right="115"/>
              <w:rPr>
                <w:rFonts w:ascii="Times New Roman" w:hAnsi="Times New Roman" w:cs="Times New Roman"/>
                <w:sz w:val="24"/>
                <w:szCs w:val="24"/>
              </w:rPr>
            </w:pPr>
          </w:p>
        </w:tc>
      </w:tr>
      <w:tr w:rsidR="0070641C" w:rsidRPr="00FC5469" w:rsidTr="0070641C">
        <w:tc>
          <w:tcPr>
            <w:tcW w:w="10525" w:type="dxa"/>
          </w:tcPr>
          <w:p w:rsidR="0070641C" w:rsidRDefault="0070641C" w:rsidP="00336EFE">
            <w:pPr>
              <w:keepNext/>
              <w:spacing w:line="276" w:lineRule="auto"/>
              <w:rPr>
                <w:rFonts w:ascii="Times New Roman" w:hAnsi="Times New Roman" w:cs="Times New Roman"/>
                <w:sz w:val="24"/>
                <w:szCs w:val="24"/>
              </w:rPr>
            </w:pPr>
            <w:r w:rsidRPr="00FC5469">
              <w:rPr>
                <w:rFonts w:ascii="Times New Roman" w:hAnsi="Times New Roman" w:cs="Times New Roman"/>
                <w:sz w:val="24"/>
                <w:szCs w:val="24"/>
              </w:rPr>
              <w:t>In the 2016 Follow-Up Visit, the team found that the</w:t>
            </w:r>
            <w:r w:rsidR="003F4C3B" w:rsidRPr="00FC5469">
              <w:rPr>
                <w:rFonts w:ascii="Times New Roman" w:hAnsi="Times New Roman" w:cs="Times New Roman"/>
                <w:sz w:val="24"/>
                <w:szCs w:val="24"/>
              </w:rPr>
              <w:t xml:space="preserve"> Board</w:t>
            </w:r>
            <w:r w:rsidRPr="00FC5469">
              <w:rPr>
                <w:rFonts w:ascii="Times New Roman" w:hAnsi="Times New Roman" w:cs="Times New Roman"/>
                <w:sz w:val="24"/>
                <w:szCs w:val="24"/>
              </w:rPr>
              <w:t xml:space="preserve"> had engaged in self-reflection and training to examine their role in the development of policies and to act in a manner consistent with those policies.  Additionally, a comprehensive process of policy review, revision, and approval had been established and was functioning appropriately.  The team found that the college and district had fully addressed the recommendation, corrected the deficiencies, and met the Commission standards.</w:t>
            </w:r>
            <w:r w:rsidR="003F4C3B" w:rsidRPr="00FC5469">
              <w:rPr>
                <w:rFonts w:ascii="Times New Roman" w:hAnsi="Times New Roman" w:cs="Times New Roman"/>
                <w:sz w:val="24"/>
                <w:szCs w:val="24"/>
              </w:rPr>
              <w:t xml:space="preserve"> Board Policy 2200, Board Duties and Responsibilities, was reviewed and approved on 1/21/16. The policy clearly delineate Board roles. The Board of Trustees Policy Committee was established as a standing committee, which meets quarterly to discuss and review Board Policies and Procedures</w:t>
            </w:r>
            <w:r w:rsidR="009D6A89" w:rsidRPr="00FC5469">
              <w:rPr>
                <w:rFonts w:ascii="Times New Roman" w:hAnsi="Times New Roman" w:cs="Times New Roman"/>
                <w:sz w:val="24"/>
                <w:szCs w:val="24"/>
              </w:rPr>
              <w:t xml:space="preserve"> (4, 5)</w:t>
            </w:r>
            <w:r w:rsidR="003F4C3B" w:rsidRPr="00FC5469">
              <w:rPr>
                <w:rFonts w:ascii="Times New Roman" w:hAnsi="Times New Roman" w:cs="Times New Roman"/>
                <w:sz w:val="24"/>
                <w:szCs w:val="24"/>
              </w:rPr>
              <w:t>.</w:t>
            </w:r>
          </w:p>
          <w:p w:rsidR="00336EFE" w:rsidRPr="00336EFE" w:rsidRDefault="00336EFE" w:rsidP="00336EFE">
            <w:pPr>
              <w:keepNext/>
              <w:spacing w:line="276" w:lineRule="auto"/>
              <w:rPr>
                <w:rFonts w:ascii="Times New Roman" w:hAnsi="Times New Roman" w:cs="Times New Roman"/>
                <w:sz w:val="24"/>
                <w:szCs w:val="24"/>
              </w:rPr>
            </w:pPr>
          </w:p>
        </w:tc>
      </w:tr>
    </w:tbl>
    <w:p w:rsidR="0070641C" w:rsidRDefault="0070641C" w:rsidP="0070641C">
      <w:pPr>
        <w:keepNext/>
        <w:spacing w:after="0" w:line="276" w:lineRule="auto"/>
        <w:rPr>
          <w:rFonts w:ascii="Times New Roman" w:hAnsi="Times New Roman" w:cs="Times New Roman"/>
          <w:b/>
          <w:sz w:val="24"/>
          <w:szCs w:val="24"/>
        </w:rPr>
      </w:pPr>
    </w:p>
    <w:p w:rsidR="00A96B21" w:rsidRDefault="00A96B21" w:rsidP="0070641C">
      <w:pPr>
        <w:keepNext/>
        <w:spacing w:after="0" w:line="276" w:lineRule="auto"/>
        <w:rPr>
          <w:rFonts w:ascii="Times New Roman" w:hAnsi="Times New Roman" w:cs="Times New Roman"/>
          <w:b/>
          <w:sz w:val="24"/>
          <w:szCs w:val="24"/>
        </w:rPr>
        <w:sectPr w:rsidR="00A96B21" w:rsidSect="0070641C">
          <w:pgSz w:w="12240" w:h="15840"/>
          <w:pgMar w:top="1440" w:right="1440" w:bottom="1440" w:left="1440" w:header="720" w:footer="720" w:gutter="0"/>
          <w:cols w:space="720"/>
          <w:docGrid w:linePitch="360"/>
        </w:sectPr>
      </w:pPr>
    </w:p>
    <w:p w:rsidR="00A96B21" w:rsidRPr="00FC5469" w:rsidRDefault="00A96B21" w:rsidP="0070641C">
      <w:pPr>
        <w:keepNext/>
        <w:spacing w:after="0" w:line="276"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70641C" w:rsidRPr="00FC5469" w:rsidTr="0070641C">
        <w:tc>
          <w:tcPr>
            <w:tcW w:w="10615" w:type="dxa"/>
            <w:shd w:val="clear" w:color="auto" w:fill="C5E0B3" w:themeFill="accent6" w:themeFillTint="66"/>
          </w:tcPr>
          <w:p w:rsidR="0070641C" w:rsidRPr="00FC5469" w:rsidRDefault="0070641C" w:rsidP="0070641C">
            <w:pPr>
              <w:keepNext/>
              <w:spacing w:line="276" w:lineRule="auto"/>
              <w:rPr>
                <w:rFonts w:ascii="Times New Roman" w:hAnsi="Times New Roman" w:cs="Times New Roman"/>
                <w:b/>
                <w:sz w:val="24"/>
                <w:szCs w:val="24"/>
              </w:rPr>
            </w:pPr>
            <w:r w:rsidRPr="00FC5469">
              <w:rPr>
                <w:rFonts w:ascii="Times New Roman" w:hAnsi="Times New Roman" w:cs="Times New Roman"/>
                <w:b/>
                <w:sz w:val="24"/>
                <w:szCs w:val="24"/>
              </w:rPr>
              <w:t xml:space="preserve">District Recommendation 2, District Human Resources </w:t>
            </w:r>
          </w:p>
          <w:p w:rsidR="0070641C" w:rsidRPr="00FC5469" w:rsidRDefault="0070641C" w:rsidP="0070641C">
            <w:pPr>
              <w:keepNext/>
              <w:kinsoku w:val="0"/>
              <w:overflowPunct w:val="0"/>
              <w:autoSpaceDE w:val="0"/>
              <w:autoSpaceDN w:val="0"/>
              <w:adjustRightInd w:val="0"/>
              <w:spacing w:line="276" w:lineRule="auto"/>
              <w:ind w:right="115"/>
              <w:rPr>
                <w:rFonts w:ascii="Times New Roman" w:hAnsi="Times New Roman" w:cs="Times New Roman"/>
                <w:sz w:val="24"/>
                <w:szCs w:val="24"/>
              </w:rPr>
            </w:pPr>
          </w:p>
        </w:tc>
      </w:tr>
      <w:tr w:rsidR="0070641C" w:rsidRPr="00FC5469" w:rsidTr="0070641C">
        <w:tc>
          <w:tcPr>
            <w:tcW w:w="10615" w:type="dxa"/>
          </w:tcPr>
          <w:p w:rsidR="0070641C" w:rsidRPr="00FC5469" w:rsidRDefault="0070641C" w:rsidP="0070641C">
            <w:pPr>
              <w:spacing w:line="276" w:lineRule="auto"/>
              <w:rPr>
                <w:rFonts w:ascii="Times New Roman" w:hAnsi="Times New Roman" w:cs="Times New Roman"/>
                <w:sz w:val="24"/>
                <w:szCs w:val="24"/>
              </w:rPr>
            </w:pPr>
            <w:r w:rsidRPr="00FC5469">
              <w:rPr>
                <w:rFonts w:ascii="Times New Roman" w:hAnsi="Times New Roman" w:cs="Times New Roman"/>
                <w:sz w:val="24"/>
                <w:szCs w:val="24"/>
              </w:rPr>
              <w:t>In order to meet standards, the team recommends that the Board of Trustees, and the chancellor, in consultation with the leadership of the college campuses, develop a strategy for addressing significant issues to improve the effectiveness of district human resources services that support the colleges in their missions and functions. These issues include: Reliable data from the Human Resources Department to support position control and other human resources functions;</w:t>
            </w:r>
          </w:p>
          <w:p w:rsidR="0070641C" w:rsidRPr="00FC5469" w:rsidRDefault="0070641C" w:rsidP="0070641C">
            <w:pPr>
              <w:spacing w:line="276" w:lineRule="auto"/>
              <w:rPr>
                <w:rFonts w:ascii="Times New Roman" w:hAnsi="Times New Roman" w:cs="Times New Roman"/>
                <w:sz w:val="24"/>
                <w:szCs w:val="24"/>
              </w:rPr>
            </w:pPr>
            <w:r w:rsidRPr="00FC5469">
              <w:rPr>
                <w:rFonts w:ascii="Times New Roman" w:hAnsi="Times New Roman" w:cs="Times New Roman"/>
                <w:sz w:val="24"/>
                <w:szCs w:val="24"/>
              </w:rPr>
              <w:t>•    Timeliness of employee evaluations;</w:t>
            </w:r>
          </w:p>
          <w:p w:rsidR="0070641C" w:rsidRPr="00FC5469" w:rsidRDefault="0070641C" w:rsidP="0070641C">
            <w:pPr>
              <w:spacing w:line="276" w:lineRule="auto"/>
              <w:rPr>
                <w:rFonts w:ascii="Times New Roman" w:hAnsi="Times New Roman" w:cs="Times New Roman"/>
                <w:sz w:val="24"/>
                <w:szCs w:val="24"/>
              </w:rPr>
            </w:pPr>
            <w:r w:rsidRPr="00FC5469">
              <w:rPr>
                <w:rFonts w:ascii="Times New Roman" w:hAnsi="Times New Roman" w:cs="Times New Roman"/>
                <w:sz w:val="24"/>
                <w:szCs w:val="24"/>
              </w:rPr>
              <w:t>•    Responsiveness and improved timelines for employee hiring;</w:t>
            </w:r>
          </w:p>
          <w:p w:rsidR="0070641C" w:rsidRPr="00FC5469" w:rsidRDefault="0070641C" w:rsidP="0070641C">
            <w:pPr>
              <w:spacing w:line="276" w:lineRule="auto"/>
              <w:rPr>
                <w:rFonts w:ascii="Times New Roman" w:hAnsi="Times New Roman" w:cs="Times New Roman"/>
                <w:sz w:val="24"/>
                <w:szCs w:val="24"/>
              </w:rPr>
            </w:pPr>
            <w:r w:rsidRPr="00FC5469">
              <w:rPr>
                <w:rFonts w:ascii="Times New Roman" w:hAnsi="Times New Roman" w:cs="Times New Roman"/>
                <w:sz w:val="24"/>
                <w:szCs w:val="24"/>
              </w:rPr>
              <w:t>•    Consistent policy interpretation and guidance; and</w:t>
            </w:r>
          </w:p>
          <w:p w:rsidR="0070641C" w:rsidRPr="00FC5469" w:rsidRDefault="0070641C" w:rsidP="0070641C">
            <w:pPr>
              <w:spacing w:line="276" w:lineRule="auto"/>
              <w:ind w:left="432" w:hanging="432"/>
              <w:rPr>
                <w:rFonts w:ascii="Times New Roman" w:hAnsi="Times New Roman" w:cs="Times New Roman"/>
                <w:sz w:val="24"/>
                <w:szCs w:val="24"/>
              </w:rPr>
            </w:pPr>
            <w:r w:rsidRPr="00FC5469">
              <w:rPr>
                <w:rFonts w:ascii="Times New Roman" w:hAnsi="Times New Roman" w:cs="Times New Roman"/>
                <w:sz w:val="24"/>
                <w:szCs w:val="24"/>
              </w:rPr>
              <w:t>•    Completion of the faculty evaluation instrument to include work on Student Learning Outcomes. (Prior Commission Recommendation #1 from 2009, Prior Recommendation #7 and #9 from 2008, III.A, III.A.1, III.A.1.b, III.A.1.c, III.A.5, IV.B.3.b)</w:t>
            </w:r>
          </w:p>
          <w:p w:rsidR="0070641C" w:rsidRPr="00FC5469" w:rsidRDefault="0070641C" w:rsidP="00C106BA">
            <w:pPr>
              <w:kinsoku w:val="0"/>
              <w:overflowPunct w:val="0"/>
              <w:autoSpaceDE w:val="0"/>
              <w:autoSpaceDN w:val="0"/>
              <w:adjustRightInd w:val="0"/>
              <w:spacing w:line="276" w:lineRule="auto"/>
              <w:ind w:right="115"/>
              <w:rPr>
                <w:rFonts w:ascii="Times New Roman" w:hAnsi="Times New Roman" w:cs="Times New Roman"/>
                <w:sz w:val="24"/>
                <w:szCs w:val="24"/>
              </w:rPr>
            </w:pPr>
          </w:p>
        </w:tc>
      </w:tr>
      <w:tr w:rsidR="0070641C" w:rsidRPr="00FC5469" w:rsidTr="0070641C">
        <w:tc>
          <w:tcPr>
            <w:tcW w:w="10615" w:type="dxa"/>
            <w:shd w:val="clear" w:color="auto" w:fill="C5E0B3" w:themeFill="accent6" w:themeFillTint="66"/>
          </w:tcPr>
          <w:p w:rsidR="0070641C" w:rsidRPr="00FC5469" w:rsidRDefault="0070641C" w:rsidP="0070641C">
            <w:pPr>
              <w:spacing w:line="276" w:lineRule="auto"/>
              <w:rPr>
                <w:rFonts w:ascii="Times New Roman" w:hAnsi="Times New Roman" w:cs="Times New Roman"/>
                <w:b/>
                <w:sz w:val="24"/>
                <w:szCs w:val="24"/>
              </w:rPr>
            </w:pPr>
            <w:r w:rsidRPr="00FC5469">
              <w:rPr>
                <w:rFonts w:ascii="Times New Roman" w:hAnsi="Times New Roman" w:cs="Times New Roman"/>
                <w:b/>
                <w:sz w:val="24"/>
                <w:szCs w:val="24"/>
              </w:rPr>
              <w:t>District Recommendation 2 Update</w:t>
            </w:r>
          </w:p>
          <w:p w:rsidR="0070641C" w:rsidRPr="00FC5469" w:rsidRDefault="0070641C" w:rsidP="00C106BA">
            <w:pPr>
              <w:kinsoku w:val="0"/>
              <w:overflowPunct w:val="0"/>
              <w:autoSpaceDE w:val="0"/>
              <w:autoSpaceDN w:val="0"/>
              <w:adjustRightInd w:val="0"/>
              <w:spacing w:line="276" w:lineRule="auto"/>
              <w:ind w:right="115"/>
              <w:rPr>
                <w:rFonts w:ascii="Times New Roman" w:hAnsi="Times New Roman" w:cs="Times New Roman"/>
                <w:sz w:val="24"/>
                <w:szCs w:val="24"/>
              </w:rPr>
            </w:pPr>
          </w:p>
        </w:tc>
      </w:tr>
      <w:tr w:rsidR="0070641C" w:rsidRPr="00FC5469" w:rsidTr="0070641C">
        <w:tc>
          <w:tcPr>
            <w:tcW w:w="10615" w:type="dxa"/>
          </w:tcPr>
          <w:p w:rsidR="0070641C" w:rsidRPr="00FC5469" w:rsidRDefault="0070641C" w:rsidP="0070641C">
            <w:pPr>
              <w:autoSpaceDE w:val="0"/>
              <w:autoSpaceDN w:val="0"/>
              <w:adjustRightInd w:val="0"/>
              <w:spacing w:line="276" w:lineRule="auto"/>
              <w:rPr>
                <w:rFonts w:ascii="Times New Roman" w:hAnsi="Times New Roman" w:cs="Times New Roman"/>
                <w:sz w:val="24"/>
                <w:szCs w:val="24"/>
              </w:rPr>
            </w:pPr>
            <w:r w:rsidRPr="00FC5469">
              <w:rPr>
                <w:rFonts w:ascii="Times New Roman" w:hAnsi="Times New Roman" w:cs="Times New Roman"/>
                <w:sz w:val="24"/>
                <w:szCs w:val="24"/>
              </w:rPr>
              <w:t>The Follow-Up team found that progress had been made, and that improvements in Human Resources had been implemented to increase the department’s productivity and the qualit</w:t>
            </w:r>
            <w:r w:rsidR="009D6A89" w:rsidRPr="00FC5469">
              <w:rPr>
                <w:rFonts w:ascii="Times New Roman" w:hAnsi="Times New Roman" w:cs="Times New Roman"/>
                <w:sz w:val="24"/>
                <w:szCs w:val="24"/>
              </w:rPr>
              <w:t>y of services to the colleges. In 2015, staffing in Human Resources was increased and the department underwent reorganization.  T</w:t>
            </w:r>
            <w:r w:rsidRPr="00FC5469">
              <w:rPr>
                <w:rFonts w:ascii="Times New Roman" w:hAnsi="Times New Roman" w:cs="Times New Roman"/>
                <w:sz w:val="24"/>
                <w:szCs w:val="24"/>
              </w:rPr>
              <w:t xml:space="preserve">he team found that the college had addressed the recommendation, corrected the deficiencies, and now meets the Commission Standards. </w:t>
            </w:r>
            <w:r w:rsidR="009D6A89" w:rsidRPr="00FC5469">
              <w:rPr>
                <w:rFonts w:ascii="Times New Roman" w:hAnsi="Times New Roman" w:cs="Times New Roman"/>
                <w:sz w:val="24"/>
                <w:szCs w:val="24"/>
              </w:rPr>
              <w:t xml:space="preserve">In 2017, </w:t>
            </w:r>
            <w:r w:rsidR="00626AEA" w:rsidRPr="00FC5469">
              <w:rPr>
                <w:rFonts w:ascii="Times New Roman" w:hAnsi="Times New Roman" w:cs="Times New Roman"/>
                <w:sz w:val="24"/>
                <w:szCs w:val="24"/>
              </w:rPr>
              <w:t>the District piloted a second</w:t>
            </w:r>
            <w:r w:rsidR="009D6A89" w:rsidRPr="00FC5469">
              <w:rPr>
                <w:rFonts w:ascii="Times New Roman" w:hAnsi="Times New Roman" w:cs="Times New Roman"/>
                <w:sz w:val="24"/>
                <w:szCs w:val="24"/>
              </w:rPr>
              <w:t xml:space="preserve"> Human Resources </w:t>
            </w:r>
            <w:r w:rsidR="00626AEA" w:rsidRPr="00FC5469">
              <w:rPr>
                <w:rFonts w:ascii="Times New Roman" w:hAnsi="Times New Roman" w:cs="Times New Roman"/>
                <w:sz w:val="24"/>
                <w:szCs w:val="24"/>
              </w:rPr>
              <w:t xml:space="preserve">reorganization which </w:t>
            </w:r>
            <w:r w:rsidR="009D6A89" w:rsidRPr="00FC5469">
              <w:rPr>
                <w:rFonts w:ascii="Times New Roman" w:hAnsi="Times New Roman" w:cs="Times New Roman"/>
                <w:sz w:val="24"/>
                <w:szCs w:val="24"/>
              </w:rPr>
              <w:t>eliminated five positions, added 6 positions, transferred 3 positions to other departments, and placed the department under the position of Vice Chancellor, Business and Fiscal Services.</w:t>
            </w:r>
            <w:r w:rsidR="00626AEA" w:rsidRPr="00FC5469">
              <w:rPr>
                <w:rFonts w:ascii="Times New Roman" w:hAnsi="Times New Roman" w:cs="Times New Roman"/>
                <w:sz w:val="24"/>
                <w:szCs w:val="24"/>
              </w:rPr>
              <w:t xml:space="preserve"> The purpose of the reorganization was the continuous improvement of services to the colleges.</w:t>
            </w:r>
          </w:p>
          <w:p w:rsidR="00626AEA" w:rsidRPr="00FC5469" w:rsidRDefault="00626AEA" w:rsidP="00336EFE">
            <w:pPr>
              <w:pStyle w:val="ListParagraph"/>
              <w:kinsoku w:val="0"/>
              <w:overflowPunct w:val="0"/>
              <w:autoSpaceDE w:val="0"/>
              <w:autoSpaceDN w:val="0"/>
              <w:adjustRightInd w:val="0"/>
              <w:spacing w:line="276" w:lineRule="auto"/>
              <w:ind w:right="115"/>
              <w:rPr>
                <w:rFonts w:ascii="Times New Roman" w:hAnsi="Times New Roman" w:cs="Times New Roman"/>
                <w:sz w:val="24"/>
                <w:szCs w:val="24"/>
              </w:rPr>
            </w:pPr>
          </w:p>
        </w:tc>
      </w:tr>
    </w:tbl>
    <w:p w:rsidR="00A96B21" w:rsidRDefault="00A96B21" w:rsidP="000B1ED2">
      <w:pPr>
        <w:spacing w:after="0" w:line="276" w:lineRule="auto"/>
        <w:rPr>
          <w:rFonts w:ascii="Times New Roman" w:hAnsi="Times New Roman" w:cs="Times New Roman"/>
          <w:b/>
          <w:sz w:val="24"/>
          <w:szCs w:val="24"/>
        </w:rPr>
        <w:sectPr w:rsidR="00A96B21" w:rsidSect="0070641C">
          <w:pgSz w:w="12240" w:h="15840"/>
          <w:pgMar w:top="1440" w:right="1440" w:bottom="1440" w:left="1440" w:header="720" w:footer="720" w:gutter="0"/>
          <w:cols w:space="720"/>
          <w:docGrid w:linePitch="360"/>
        </w:sectPr>
      </w:pPr>
    </w:p>
    <w:p w:rsidR="0070641C" w:rsidRPr="00FC5469" w:rsidRDefault="0070641C" w:rsidP="000B1ED2">
      <w:pPr>
        <w:spacing w:after="0" w:line="276"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70641C" w:rsidRPr="00FC5469" w:rsidTr="0070641C">
        <w:tc>
          <w:tcPr>
            <w:tcW w:w="10615" w:type="dxa"/>
            <w:shd w:val="clear" w:color="auto" w:fill="C5E0B3" w:themeFill="accent6" w:themeFillTint="66"/>
          </w:tcPr>
          <w:p w:rsidR="0070641C" w:rsidRPr="00FC5469" w:rsidRDefault="0070641C" w:rsidP="000B1ED2">
            <w:pPr>
              <w:spacing w:line="276" w:lineRule="auto"/>
              <w:rPr>
                <w:rFonts w:ascii="Times New Roman" w:hAnsi="Times New Roman" w:cs="Times New Roman"/>
                <w:b/>
                <w:sz w:val="24"/>
                <w:szCs w:val="24"/>
              </w:rPr>
            </w:pPr>
            <w:r w:rsidRPr="00FC5469">
              <w:rPr>
                <w:rFonts w:ascii="Times New Roman" w:hAnsi="Times New Roman" w:cs="Times New Roman"/>
                <w:b/>
                <w:sz w:val="24"/>
                <w:szCs w:val="24"/>
              </w:rPr>
              <w:t>District Recommendation 3, District Level Integrated Planning</w:t>
            </w:r>
          </w:p>
        </w:tc>
      </w:tr>
      <w:tr w:rsidR="0070641C" w:rsidRPr="00FC5469" w:rsidTr="0070641C">
        <w:tc>
          <w:tcPr>
            <w:tcW w:w="10615" w:type="dxa"/>
          </w:tcPr>
          <w:p w:rsidR="0070641C" w:rsidRPr="00FC5469" w:rsidRDefault="0070641C" w:rsidP="00626AEA">
            <w:pPr>
              <w:rPr>
                <w:rFonts w:ascii="Times New Roman" w:hAnsi="Times New Roman" w:cs="Times New Roman"/>
                <w:sz w:val="24"/>
                <w:szCs w:val="24"/>
              </w:rPr>
            </w:pPr>
            <w:r w:rsidRPr="00FC5469">
              <w:rPr>
                <w:rFonts w:ascii="Times New Roman" w:hAnsi="Times New Roman" w:cs="Times New Roman"/>
                <w:sz w:val="24"/>
                <w:szCs w:val="24"/>
              </w:rPr>
              <w:t>In order to meet standards, the team recommends that the District follow their Resource Allocation Model focusing on transparency and inclusiveness, supported by a comprehensive district-wide Enrollment Management Plan and a Human Resource/Staffing Plan integrated with other district-wide programs and financial plans, broadly communicated to the colleges.</w:t>
            </w:r>
            <w:r w:rsidRPr="00FC5469">
              <w:rPr>
                <w:rFonts w:ascii="Times New Roman" w:hAnsi="Times New Roman" w:cs="Times New Roman"/>
                <w:i/>
                <w:iCs/>
                <w:sz w:val="24"/>
                <w:szCs w:val="24"/>
              </w:rPr>
              <w:t xml:space="preserve"> </w:t>
            </w:r>
            <w:r w:rsidRPr="00FC5469">
              <w:rPr>
                <w:rFonts w:ascii="Times New Roman" w:hAnsi="Times New Roman" w:cs="Times New Roman"/>
                <w:iCs/>
                <w:sz w:val="24"/>
                <w:szCs w:val="24"/>
              </w:rPr>
              <w:t>(</w:t>
            </w:r>
            <w:r w:rsidRPr="00FC5469">
              <w:rPr>
                <w:rFonts w:ascii="Times New Roman" w:hAnsi="Times New Roman" w:cs="Times New Roman"/>
                <w:i/>
                <w:iCs/>
                <w:sz w:val="24"/>
                <w:szCs w:val="24"/>
              </w:rPr>
              <w:t xml:space="preserve">Crafton Hills College </w:t>
            </w:r>
            <w:r w:rsidRPr="00FC5469">
              <w:rPr>
                <w:rFonts w:ascii="Times New Roman" w:hAnsi="Times New Roman" w:cs="Times New Roman"/>
                <w:sz w:val="24"/>
                <w:szCs w:val="24"/>
              </w:rPr>
              <w:t>Commission Recommendation #1, III.A.6, III.D, III.D.1.a, III.D.1b, III.D.1.d, III.D.4, IV.B.3.c)</w:t>
            </w:r>
          </w:p>
          <w:p w:rsidR="0070641C" w:rsidRPr="00FC5469" w:rsidRDefault="0070641C" w:rsidP="00626AEA">
            <w:pPr>
              <w:rPr>
                <w:rFonts w:ascii="Times New Roman" w:hAnsi="Times New Roman" w:cs="Times New Roman"/>
                <w:b/>
                <w:sz w:val="24"/>
                <w:szCs w:val="24"/>
              </w:rPr>
            </w:pPr>
          </w:p>
        </w:tc>
      </w:tr>
      <w:tr w:rsidR="0070641C" w:rsidRPr="00FC5469" w:rsidTr="0070641C">
        <w:tc>
          <w:tcPr>
            <w:tcW w:w="10615" w:type="dxa"/>
            <w:shd w:val="clear" w:color="auto" w:fill="C5E0B3" w:themeFill="accent6" w:themeFillTint="66"/>
          </w:tcPr>
          <w:p w:rsidR="0070641C" w:rsidRPr="00FC5469" w:rsidRDefault="0070641C" w:rsidP="00626AEA">
            <w:pPr>
              <w:rPr>
                <w:rFonts w:ascii="Times New Roman" w:hAnsi="Times New Roman" w:cs="Times New Roman"/>
                <w:b/>
                <w:sz w:val="24"/>
                <w:szCs w:val="24"/>
              </w:rPr>
            </w:pPr>
            <w:r w:rsidRPr="00FC5469">
              <w:rPr>
                <w:rFonts w:ascii="Times New Roman" w:hAnsi="Times New Roman" w:cs="Times New Roman"/>
                <w:b/>
                <w:sz w:val="24"/>
                <w:szCs w:val="24"/>
              </w:rPr>
              <w:t>District Recommendation 3 Update</w:t>
            </w:r>
          </w:p>
          <w:p w:rsidR="0070641C" w:rsidRPr="00FC5469" w:rsidRDefault="0070641C" w:rsidP="00626AEA">
            <w:pPr>
              <w:rPr>
                <w:rFonts w:ascii="Times New Roman" w:hAnsi="Times New Roman" w:cs="Times New Roman"/>
                <w:b/>
                <w:sz w:val="24"/>
                <w:szCs w:val="24"/>
              </w:rPr>
            </w:pPr>
          </w:p>
        </w:tc>
      </w:tr>
      <w:tr w:rsidR="0070641C" w:rsidRPr="00FC5469" w:rsidTr="0070641C">
        <w:tc>
          <w:tcPr>
            <w:tcW w:w="10615" w:type="dxa"/>
          </w:tcPr>
          <w:p w:rsidR="0070641C" w:rsidRPr="00FC5469" w:rsidRDefault="0070641C" w:rsidP="00626AEA">
            <w:pPr>
              <w:autoSpaceDE w:val="0"/>
              <w:autoSpaceDN w:val="0"/>
              <w:adjustRightInd w:val="0"/>
              <w:rPr>
                <w:rFonts w:ascii="Times New Roman" w:hAnsi="Times New Roman" w:cs="Times New Roman"/>
                <w:sz w:val="24"/>
                <w:szCs w:val="24"/>
              </w:rPr>
            </w:pPr>
            <w:r w:rsidRPr="00FC5469">
              <w:rPr>
                <w:rFonts w:ascii="Times New Roman" w:hAnsi="Times New Roman" w:cs="Times New Roman"/>
                <w:sz w:val="24"/>
                <w:szCs w:val="24"/>
              </w:rPr>
              <w:t>The Follow Up team found that adjustments to the resource allocation model had been implemented to better address the fiscal needs of the colleges. An Enrollment Management Plan and a Human Resources/Staffing Plan were also completed, and these plans were integrated with other district and college plans. (Standard III.A.6) Communication and information dissemination were found to have improved. The team found that the college had addressed the recommendation, corrected deficiencies, and met the Commission Standards.</w:t>
            </w:r>
            <w:r w:rsidR="00626AEA" w:rsidRPr="00FC5469">
              <w:rPr>
                <w:rFonts w:ascii="Times New Roman" w:hAnsi="Times New Roman" w:cs="Times New Roman"/>
                <w:sz w:val="24"/>
                <w:szCs w:val="24"/>
              </w:rPr>
              <w:t xml:space="preserve"> The District Budget Committee, a participative governance body, continues to review budgetary policies, administrative procedures, allocation model formulas and guidelines across the District (7.)</w:t>
            </w:r>
          </w:p>
          <w:p w:rsidR="007A5000" w:rsidRPr="00336EFE" w:rsidRDefault="007A5000" w:rsidP="00336EFE">
            <w:pPr>
              <w:autoSpaceDE w:val="0"/>
              <w:autoSpaceDN w:val="0"/>
              <w:adjustRightInd w:val="0"/>
              <w:rPr>
                <w:rFonts w:ascii="Times New Roman" w:hAnsi="Times New Roman" w:cs="Times New Roman"/>
                <w:sz w:val="24"/>
                <w:szCs w:val="24"/>
              </w:rPr>
            </w:pPr>
          </w:p>
        </w:tc>
      </w:tr>
    </w:tbl>
    <w:p w:rsidR="00540236" w:rsidRPr="00FC5469" w:rsidRDefault="00540236" w:rsidP="00F5377C">
      <w:pPr>
        <w:spacing w:after="0" w:line="276" w:lineRule="auto"/>
        <w:rPr>
          <w:rFonts w:ascii="Times New Roman" w:hAnsi="Times New Roman" w:cs="Times New Roman"/>
          <w:b/>
          <w:sz w:val="24"/>
          <w:szCs w:val="24"/>
        </w:rPr>
      </w:pPr>
    </w:p>
    <w:p w:rsidR="00510BBC" w:rsidRPr="00FC5469" w:rsidRDefault="00510BBC" w:rsidP="00510BBC">
      <w:pPr>
        <w:autoSpaceDE w:val="0"/>
        <w:autoSpaceDN w:val="0"/>
        <w:adjustRightInd w:val="0"/>
        <w:spacing w:after="0" w:line="276" w:lineRule="auto"/>
        <w:rPr>
          <w:rFonts w:ascii="Times New Roman" w:hAnsi="Times New Roman" w:cs="Times New Roman"/>
          <w:sz w:val="24"/>
          <w:szCs w:val="24"/>
        </w:rPr>
      </w:pPr>
    </w:p>
    <w:p w:rsidR="00454855" w:rsidRPr="00FC5469" w:rsidRDefault="00434CE6" w:rsidP="00510BBC">
      <w:pPr>
        <w:ind w:left="100"/>
        <w:rPr>
          <w:rFonts w:ascii="Times New Roman" w:eastAsiaTheme="majorEastAsia" w:hAnsi="Times New Roman" w:cs="Times New Roman"/>
          <w:sz w:val="24"/>
          <w:szCs w:val="24"/>
        </w:rPr>
      </w:pPr>
      <w:r w:rsidRPr="00FC5469">
        <w:rPr>
          <w:rFonts w:ascii="Times New Roman" w:hAnsi="Times New Roman" w:cs="Times New Roman"/>
          <w:sz w:val="24"/>
          <w:szCs w:val="24"/>
        </w:rPr>
        <w:t>Crafton Hills College has worked assiduously to address and comply with all the College recommendations</w:t>
      </w:r>
      <w:r w:rsidR="00214898" w:rsidRPr="00FC5469">
        <w:rPr>
          <w:rFonts w:ascii="Times New Roman" w:hAnsi="Times New Roman" w:cs="Times New Roman"/>
          <w:sz w:val="24"/>
          <w:szCs w:val="24"/>
        </w:rPr>
        <w:t>, and to sustain the progress toward meeting all accreditation standards</w:t>
      </w:r>
      <w:r w:rsidRPr="00FC5469">
        <w:rPr>
          <w:rFonts w:ascii="Times New Roman" w:hAnsi="Times New Roman" w:cs="Times New Roman"/>
          <w:sz w:val="24"/>
          <w:szCs w:val="24"/>
        </w:rPr>
        <w:t>.  The Colleges and the District have worke</w:t>
      </w:r>
      <w:r w:rsidR="00214898" w:rsidRPr="00FC5469">
        <w:rPr>
          <w:rFonts w:ascii="Times New Roman" w:hAnsi="Times New Roman" w:cs="Times New Roman"/>
          <w:sz w:val="24"/>
          <w:szCs w:val="24"/>
        </w:rPr>
        <w:t>d collaboratively to address the</w:t>
      </w:r>
      <w:r w:rsidRPr="00FC5469">
        <w:rPr>
          <w:rFonts w:ascii="Times New Roman" w:hAnsi="Times New Roman" w:cs="Times New Roman"/>
          <w:sz w:val="24"/>
          <w:szCs w:val="24"/>
        </w:rPr>
        <w:t xml:space="preserve"> District recommendations. </w:t>
      </w:r>
      <w:r w:rsidR="00510BBC" w:rsidRPr="00FC5469">
        <w:rPr>
          <w:rFonts w:ascii="Times New Roman" w:eastAsia="Times New Roman" w:hAnsi="Times New Roman" w:cs="Times New Roman"/>
          <w:sz w:val="24"/>
          <w:szCs w:val="24"/>
        </w:rPr>
        <w:t xml:space="preserve">To prepare for this Midterm Report, the </w:t>
      </w:r>
      <w:r w:rsidR="00214898" w:rsidRPr="00FC5469">
        <w:rPr>
          <w:rFonts w:ascii="Times New Roman" w:eastAsia="Times New Roman" w:hAnsi="Times New Roman" w:cs="Times New Roman"/>
          <w:sz w:val="24"/>
          <w:szCs w:val="24"/>
        </w:rPr>
        <w:t xml:space="preserve">college </w:t>
      </w:r>
      <w:r w:rsidR="00510BBC" w:rsidRPr="00FC5469">
        <w:rPr>
          <w:rFonts w:ascii="Times New Roman" w:eastAsia="Times New Roman" w:hAnsi="Times New Roman" w:cs="Times New Roman"/>
          <w:sz w:val="24"/>
          <w:szCs w:val="24"/>
        </w:rPr>
        <w:t>Institutional Effectiveness, Accreditation, and Outcomes Committee reviewed the</w:t>
      </w:r>
      <w:r w:rsidR="00510BBC" w:rsidRPr="00FC5469">
        <w:rPr>
          <w:rFonts w:ascii="Times New Roman" w:eastAsiaTheme="majorEastAsia" w:hAnsi="Times New Roman" w:cs="Times New Roman"/>
          <w:sz w:val="24"/>
          <w:szCs w:val="24"/>
        </w:rPr>
        <w:t xml:space="preserve"> </w:t>
      </w:r>
      <w:r w:rsidR="00214898" w:rsidRPr="00FC5469">
        <w:rPr>
          <w:rFonts w:ascii="Times New Roman" w:eastAsiaTheme="majorEastAsia" w:hAnsi="Times New Roman" w:cs="Times New Roman"/>
          <w:sz w:val="24"/>
          <w:szCs w:val="24"/>
        </w:rPr>
        <w:t>planning agenda</w:t>
      </w:r>
      <w:r w:rsidR="00510BBC" w:rsidRPr="00FC5469">
        <w:rPr>
          <w:rFonts w:ascii="Times New Roman" w:eastAsiaTheme="majorEastAsia" w:hAnsi="Times New Roman" w:cs="Times New Roman"/>
          <w:sz w:val="24"/>
          <w:szCs w:val="24"/>
        </w:rPr>
        <w:t xml:space="preserve"> items in the college’s 2014 Institutional Self Evaluation Report (ISER).  The following section demonstrates that the college’s Planning Agenda items have either been addressed during the completion of the 2016 Follow Up Report, and/or have continued to be addressed through the college’s existing planning and implementation processes.  </w:t>
      </w:r>
      <w:r w:rsidR="00820558" w:rsidRPr="00FC5469">
        <w:rPr>
          <w:rFonts w:ascii="Times New Roman" w:eastAsiaTheme="majorEastAsia" w:hAnsi="Times New Roman" w:cs="Times New Roman"/>
          <w:sz w:val="24"/>
          <w:szCs w:val="24"/>
        </w:rPr>
        <w:t xml:space="preserve"> The next section contains a</w:t>
      </w:r>
      <w:r w:rsidR="00510BBC" w:rsidRPr="00FC5469">
        <w:rPr>
          <w:rFonts w:ascii="Times New Roman" w:eastAsiaTheme="majorEastAsia" w:hAnsi="Times New Roman" w:cs="Times New Roman"/>
          <w:sz w:val="24"/>
          <w:szCs w:val="24"/>
        </w:rPr>
        <w:t xml:space="preserve"> chart listing </w:t>
      </w:r>
      <w:r w:rsidR="00454855" w:rsidRPr="00FC5469">
        <w:rPr>
          <w:rFonts w:ascii="Times New Roman" w:eastAsiaTheme="majorEastAsia" w:hAnsi="Times New Roman" w:cs="Times New Roman"/>
          <w:sz w:val="24"/>
          <w:szCs w:val="24"/>
        </w:rPr>
        <w:t>the following:</w:t>
      </w:r>
    </w:p>
    <w:p w:rsidR="00454855" w:rsidRPr="00FC5469" w:rsidRDefault="00510BBC" w:rsidP="00454855">
      <w:pPr>
        <w:pStyle w:val="ListParagraph"/>
        <w:numPr>
          <w:ilvl w:val="0"/>
          <w:numId w:val="26"/>
        </w:numPr>
        <w:rPr>
          <w:rFonts w:ascii="Times New Roman" w:eastAsiaTheme="majorEastAsia" w:hAnsi="Times New Roman" w:cs="Times New Roman"/>
          <w:sz w:val="24"/>
          <w:szCs w:val="24"/>
        </w:rPr>
      </w:pPr>
      <w:r w:rsidRPr="00FC5469">
        <w:rPr>
          <w:rFonts w:ascii="Times New Roman" w:eastAsiaTheme="majorEastAsia" w:hAnsi="Times New Roman" w:cs="Times New Roman"/>
          <w:sz w:val="24"/>
          <w:szCs w:val="24"/>
        </w:rPr>
        <w:t>all planning agenda items</w:t>
      </w:r>
      <w:r w:rsidR="00820558" w:rsidRPr="00FC5469">
        <w:rPr>
          <w:rFonts w:ascii="Times New Roman" w:eastAsiaTheme="majorEastAsia" w:hAnsi="Times New Roman" w:cs="Times New Roman"/>
          <w:sz w:val="24"/>
          <w:szCs w:val="24"/>
        </w:rPr>
        <w:t xml:space="preserve"> from the ISER</w:t>
      </w:r>
    </w:p>
    <w:p w:rsidR="004A7EEB" w:rsidRPr="00FC5469" w:rsidRDefault="004A7EEB" w:rsidP="004A7EEB">
      <w:pPr>
        <w:pStyle w:val="ListParagraph"/>
        <w:numPr>
          <w:ilvl w:val="0"/>
          <w:numId w:val="26"/>
        </w:numPr>
        <w:rPr>
          <w:rFonts w:ascii="Times New Roman" w:eastAsiaTheme="majorEastAsia" w:hAnsi="Times New Roman" w:cs="Times New Roman"/>
          <w:sz w:val="24"/>
          <w:szCs w:val="24"/>
        </w:rPr>
      </w:pPr>
      <w:r w:rsidRPr="00FC5469">
        <w:rPr>
          <w:rFonts w:ascii="Times New Roman" w:eastAsiaTheme="majorEastAsia" w:hAnsi="Times New Roman" w:cs="Times New Roman"/>
          <w:sz w:val="24"/>
          <w:szCs w:val="24"/>
        </w:rPr>
        <w:t>the relevant deficiency or improvement cited by the Commission, if any were cited</w:t>
      </w:r>
    </w:p>
    <w:p w:rsidR="00454855" w:rsidRPr="00FC5469" w:rsidRDefault="00510BBC" w:rsidP="00454855">
      <w:pPr>
        <w:pStyle w:val="ListParagraph"/>
        <w:numPr>
          <w:ilvl w:val="0"/>
          <w:numId w:val="26"/>
        </w:numPr>
        <w:rPr>
          <w:rFonts w:ascii="Times New Roman" w:eastAsiaTheme="majorEastAsia" w:hAnsi="Times New Roman" w:cs="Times New Roman"/>
          <w:sz w:val="24"/>
          <w:szCs w:val="24"/>
        </w:rPr>
      </w:pPr>
      <w:r w:rsidRPr="00FC5469">
        <w:rPr>
          <w:rFonts w:ascii="Times New Roman" w:eastAsiaTheme="majorEastAsia" w:hAnsi="Times New Roman" w:cs="Times New Roman"/>
          <w:sz w:val="24"/>
          <w:szCs w:val="24"/>
        </w:rPr>
        <w:t>their alignment with the relevant standard(s)</w:t>
      </w:r>
    </w:p>
    <w:p w:rsidR="00510BBC" w:rsidRPr="00FC5469" w:rsidRDefault="004A7EEB" w:rsidP="00454855">
      <w:pPr>
        <w:pStyle w:val="ListParagraph"/>
        <w:numPr>
          <w:ilvl w:val="0"/>
          <w:numId w:val="26"/>
        </w:numPr>
        <w:rPr>
          <w:rFonts w:ascii="Times New Roman" w:eastAsiaTheme="majorEastAsia" w:hAnsi="Times New Roman" w:cs="Times New Roman"/>
          <w:sz w:val="24"/>
          <w:szCs w:val="24"/>
        </w:rPr>
      </w:pPr>
      <w:r w:rsidRPr="00FC5469">
        <w:rPr>
          <w:rFonts w:ascii="Times New Roman" w:eastAsiaTheme="majorEastAsia" w:hAnsi="Times New Roman" w:cs="Times New Roman"/>
          <w:sz w:val="24"/>
          <w:szCs w:val="24"/>
        </w:rPr>
        <w:t xml:space="preserve">the </w:t>
      </w:r>
      <w:r w:rsidR="00820558" w:rsidRPr="00FC5469">
        <w:rPr>
          <w:rFonts w:ascii="Times New Roman" w:eastAsiaTheme="majorEastAsia" w:hAnsi="Times New Roman" w:cs="Times New Roman"/>
          <w:sz w:val="24"/>
          <w:szCs w:val="24"/>
        </w:rPr>
        <w:t>actions</w:t>
      </w:r>
      <w:r w:rsidR="00454855" w:rsidRPr="00FC5469">
        <w:rPr>
          <w:rFonts w:ascii="Times New Roman" w:eastAsiaTheme="majorEastAsia" w:hAnsi="Times New Roman" w:cs="Times New Roman"/>
          <w:sz w:val="24"/>
          <w:szCs w:val="24"/>
        </w:rPr>
        <w:t xml:space="preserve"> taken to address the planning agenda,</w:t>
      </w:r>
      <w:r w:rsidR="00820558" w:rsidRPr="00FC5469">
        <w:rPr>
          <w:rFonts w:ascii="Times New Roman" w:eastAsiaTheme="majorEastAsia" w:hAnsi="Times New Roman" w:cs="Times New Roman"/>
          <w:sz w:val="24"/>
          <w:szCs w:val="24"/>
        </w:rPr>
        <w:t xml:space="preserve"> </w:t>
      </w:r>
      <w:r w:rsidR="00454855" w:rsidRPr="00FC5469">
        <w:rPr>
          <w:rFonts w:ascii="Times New Roman" w:eastAsiaTheme="majorEastAsia" w:hAnsi="Times New Roman" w:cs="Times New Roman"/>
          <w:sz w:val="24"/>
          <w:szCs w:val="24"/>
        </w:rPr>
        <w:t>and their integration</w:t>
      </w:r>
      <w:r w:rsidR="00820558" w:rsidRPr="00FC5469">
        <w:rPr>
          <w:rFonts w:ascii="Times New Roman" w:eastAsiaTheme="majorEastAsia" w:hAnsi="Times New Roman" w:cs="Times New Roman"/>
          <w:sz w:val="24"/>
          <w:szCs w:val="24"/>
        </w:rPr>
        <w:t xml:space="preserve"> with planning </w:t>
      </w:r>
      <w:r w:rsidR="00A32D21" w:rsidRPr="00FC5469">
        <w:rPr>
          <w:rFonts w:ascii="Times New Roman" w:eastAsiaTheme="majorEastAsia" w:hAnsi="Times New Roman" w:cs="Times New Roman"/>
          <w:sz w:val="24"/>
          <w:szCs w:val="24"/>
        </w:rPr>
        <w:t>and/or implementation processes</w:t>
      </w:r>
    </w:p>
    <w:p w:rsidR="00510BBC" w:rsidRPr="00FC5469" w:rsidRDefault="00510BBC" w:rsidP="00510BBC">
      <w:pPr>
        <w:autoSpaceDE w:val="0"/>
        <w:autoSpaceDN w:val="0"/>
        <w:adjustRightInd w:val="0"/>
        <w:spacing w:after="0" w:line="276" w:lineRule="auto"/>
        <w:rPr>
          <w:rFonts w:ascii="Times New Roman" w:hAnsi="Times New Roman" w:cs="Times New Roman"/>
          <w:sz w:val="24"/>
          <w:szCs w:val="24"/>
        </w:rPr>
      </w:pPr>
    </w:p>
    <w:p w:rsidR="00324B88" w:rsidRPr="00FC5469" w:rsidRDefault="00324B88" w:rsidP="000B1ED2">
      <w:pPr>
        <w:spacing w:line="276" w:lineRule="auto"/>
        <w:rPr>
          <w:rFonts w:ascii="Times New Roman" w:hAnsi="Times New Roman" w:cs="Times New Roman"/>
          <w:b/>
          <w:sz w:val="24"/>
          <w:szCs w:val="24"/>
        </w:rPr>
      </w:pPr>
    </w:p>
    <w:p w:rsidR="00D43E71" w:rsidRPr="00FC5469" w:rsidRDefault="00D43E71" w:rsidP="000B1ED2">
      <w:pPr>
        <w:spacing w:line="276" w:lineRule="auto"/>
        <w:rPr>
          <w:rFonts w:ascii="Times New Roman" w:hAnsi="Times New Roman" w:cs="Times New Roman"/>
          <w:sz w:val="24"/>
          <w:szCs w:val="24"/>
        </w:rPr>
        <w:sectPr w:rsidR="00D43E71" w:rsidRPr="00FC5469" w:rsidSect="0070641C">
          <w:pgSz w:w="12240" w:h="15840"/>
          <w:pgMar w:top="1440" w:right="1440" w:bottom="1440" w:left="1440" w:header="720" w:footer="720" w:gutter="0"/>
          <w:cols w:space="720"/>
          <w:docGrid w:linePitch="360"/>
        </w:sectPr>
      </w:pPr>
    </w:p>
    <w:p w:rsidR="00D43E71" w:rsidRPr="00FC5469" w:rsidRDefault="00D43E71" w:rsidP="000B1ED2">
      <w:pPr>
        <w:spacing w:line="276" w:lineRule="auto"/>
        <w:rPr>
          <w:rFonts w:ascii="Times New Roman" w:hAnsi="Times New Roman" w:cs="Times New Roman"/>
          <w:sz w:val="24"/>
          <w:szCs w:val="24"/>
        </w:rPr>
      </w:pPr>
    </w:p>
    <w:p w:rsidR="005959D2" w:rsidRPr="00FC5469" w:rsidRDefault="0088344A" w:rsidP="000B1ED2">
      <w:pPr>
        <w:pStyle w:val="Heading1"/>
        <w:spacing w:line="276" w:lineRule="auto"/>
        <w:jc w:val="center"/>
        <w:rPr>
          <w:rFonts w:ascii="Times New Roman" w:hAnsi="Times New Roman" w:cs="Times New Roman"/>
          <w:b/>
          <w:sz w:val="24"/>
          <w:szCs w:val="24"/>
        </w:rPr>
      </w:pPr>
      <w:bookmarkStart w:id="5" w:name="_Toc488844505"/>
      <w:r w:rsidRPr="00FC5469">
        <w:rPr>
          <w:rFonts w:ascii="Times New Roman" w:hAnsi="Times New Roman" w:cs="Times New Roman"/>
          <w:b/>
          <w:sz w:val="24"/>
          <w:szCs w:val="24"/>
        </w:rPr>
        <w:t>Plans Arising out of the Self-Evaluation Process</w:t>
      </w:r>
      <w:bookmarkEnd w:id="5"/>
    </w:p>
    <w:p w:rsidR="0080417E" w:rsidRPr="00FC5469" w:rsidRDefault="0080417E" w:rsidP="000B1ED2">
      <w:pPr>
        <w:spacing w:line="276" w:lineRule="auto"/>
        <w:rPr>
          <w:rFonts w:ascii="Times New Roman" w:hAnsi="Times New Roman" w:cs="Times New Roman"/>
          <w:b/>
          <w:sz w:val="24"/>
          <w:szCs w:val="24"/>
        </w:rPr>
      </w:pPr>
    </w:p>
    <w:tbl>
      <w:tblPr>
        <w:tblStyle w:val="TableGrid2"/>
        <w:tblW w:w="12600" w:type="dxa"/>
        <w:tblInd w:w="535" w:type="dxa"/>
        <w:tblCellMar>
          <w:left w:w="115" w:type="dxa"/>
          <w:right w:w="115" w:type="dxa"/>
        </w:tblCellMar>
        <w:tblLook w:val="04A0" w:firstRow="1" w:lastRow="0" w:firstColumn="1" w:lastColumn="0" w:noHBand="0" w:noVBand="1"/>
      </w:tblPr>
      <w:tblGrid>
        <w:gridCol w:w="540"/>
        <w:gridCol w:w="5940"/>
        <w:gridCol w:w="1440"/>
        <w:gridCol w:w="3060"/>
        <w:gridCol w:w="1620"/>
      </w:tblGrid>
      <w:tr w:rsidR="0080417E" w:rsidRPr="00FC5469" w:rsidTr="00A96B21">
        <w:trPr>
          <w:trHeight w:val="255"/>
        </w:trPr>
        <w:tc>
          <w:tcPr>
            <w:tcW w:w="12600"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54855" w:rsidRPr="00FC5469" w:rsidRDefault="00345918" w:rsidP="00B807F5">
            <w:pPr>
              <w:spacing w:line="276" w:lineRule="auto"/>
              <w:ind w:left="100"/>
              <w:rPr>
                <w:rFonts w:ascii="Times New Roman" w:hAnsi="Times New Roman" w:cs="Times New Roman"/>
                <w:b/>
              </w:rPr>
            </w:pPr>
            <w:r>
              <w:rPr>
                <w:rFonts w:ascii="Times New Roman" w:hAnsi="Times New Roman" w:cs="Times New Roman"/>
                <w:b/>
              </w:rPr>
              <w:t xml:space="preserve">Planning Agenda for </w:t>
            </w:r>
            <w:r w:rsidR="00454855" w:rsidRPr="00FC5469">
              <w:rPr>
                <w:rFonts w:ascii="Times New Roman" w:hAnsi="Times New Roman" w:cs="Times New Roman"/>
                <w:b/>
              </w:rPr>
              <w:t>College Recommendation 1: Assessment and Review of Outcomes at All Levels</w:t>
            </w:r>
          </w:p>
          <w:p w:rsidR="00A32D21" w:rsidRPr="00FC5469" w:rsidRDefault="00A32D21" w:rsidP="00A32D21">
            <w:pPr>
              <w:spacing w:line="276" w:lineRule="auto"/>
              <w:ind w:left="100"/>
              <w:jc w:val="center"/>
              <w:rPr>
                <w:rFonts w:ascii="Times New Roman" w:hAnsi="Times New Roman" w:cs="Times New Roman"/>
                <w:b/>
              </w:rPr>
            </w:pPr>
          </w:p>
          <w:p w:rsidR="0080417E" w:rsidRPr="00FC5469" w:rsidRDefault="00540236" w:rsidP="00820558">
            <w:pPr>
              <w:spacing w:line="276" w:lineRule="auto"/>
              <w:ind w:left="100"/>
              <w:rPr>
                <w:rFonts w:ascii="Times New Roman" w:eastAsia="Times New Roman" w:hAnsi="Times New Roman" w:cs="Times New Roman"/>
                <w:b/>
              </w:rPr>
            </w:pPr>
            <w:r w:rsidRPr="00FC5469">
              <w:rPr>
                <w:rFonts w:ascii="Times New Roman" w:hAnsi="Times New Roman" w:cs="Times New Roman"/>
                <w:b/>
              </w:rPr>
              <w:t>II.A. 6.</w:t>
            </w:r>
            <w:r w:rsidR="0080417E" w:rsidRPr="00FC5469">
              <w:rPr>
                <w:rFonts w:ascii="Times New Roman" w:hAnsi="Times New Roman" w:cs="Times New Roman"/>
                <w:b/>
              </w:rPr>
              <w:t xml:space="preserve"> </w:t>
            </w:r>
            <w:r w:rsidR="0080417E" w:rsidRPr="00FC5469">
              <w:rPr>
                <w:rFonts w:ascii="Times New Roman" w:eastAsia="Times New Roman" w:hAnsi="Times New Roman" w:cs="Times New Roman"/>
                <w:b/>
              </w:rPr>
              <w:t>The institution assures that students and prospective students receive clear and accurate information about educational courses and programs and transfer policies. The institution describes its degrees and certificates in terms of their purpose, content, course requirements, and expected student learning outcomes. In every class section students receive a course syllabus that specifies learning outcomes consistent with those in the institution’s officially approved course outline</w:t>
            </w:r>
          </w:p>
        </w:tc>
      </w:tr>
      <w:tr w:rsidR="0080417E" w:rsidRPr="00FC5469" w:rsidTr="00A96B21">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0417E" w:rsidRPr="00FC5469" w:rsidRDefault="0080417E" w:rsidP="000B1ED2">
            <w:pPr>
              <w:spacing w:line="276" w:lineRule="auto"/>
              <w:ind w:left="100"/>
              <w:rPr>
                <w:rFonts w:ascii="Times New Roman" w:hAnsi="Times New Roman" w:cs="Times New Roman"/>
                <w:b/>
              </w:rPr>
            </w:pPr>
            <w:r w:rsidRPr="00FC5469">
              <w:rPr>
                <w:rFonts w:ascii="Times New Roman" w:hAnsi="Times New Roman" w:cs="Times New Roman"/>
                <w:b/>
              </w:rPr>
              <w:t>#</w:t>
            </w:r>
          </w:p>
        </w:tc>
        <w:tc>
          <w:tcPr>
            <w:tcW w:w="59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0417E" w:rsidRPr="00FC5469" w:rsidRDefault="0080417E" w:rsidP="000B1ED2">
            <w:pPr>
              <w:spacing w:line="276" w:lineRule="auto"/>
              <w:ind w:left="100"/>
              <w:rPr>
                <w:rFonts w:ascii="Times New Roman" w:hAnsi="Times New Roman" w:cs="Times New Roman"/>
                <w:b/>
              </w:rPr>
            </w:pPr>
            <w:r w:rsidRPr="00FC5469">
              <w:rPr>
                <w:rFonts w:ascii="Times New Roman" w:hAnsi="Times New Roman" w:cs="Times New Roman"/>
                <w:b/>
              </w:rPr>
              <w:t>Planning Agenda</w:t>
            </w:r>
          </w:p>
        </w:tc>
        <w:tc>
          <w:tcPr>
            <w:tcW w:w="1440" w:type="dxa"/>
            <w:tcBorders>
              <w:top w:val="single" w:sz="4" w:space="0" w:color="auto"/>
              <w:left w:val="single" w:sz="4" w:space="0" w:color="auto"/>
              <w:right w:val="single" w:sz="4" w:space="0" w:color="auto"/>
            </w:tcBorders>
            <w:shd w:val="clear" w:color="auto" w:fill="E2EFD9" w:themeFill="accent6" w:themeFillTint="33"/>
          </w:tcPr>
          <w:p w:rsidR="0080417E" w:rsidRPr="00FC5469" w:rsidRDefault="0080417E" w:rsidP="000B1ED2">
            <w:pPr>
              <w:spacing w:line="276" w:lineRule="auto"/>
              <w:ind w:left="100"/>
              <w:jc w:val="center"/>
              <w:rPr>
                <w:rFonts w:ascii="Times New Roman" w:eastAsia="Times New Roman" w:hAnsi="Times New Roman" w:cs="Times New Roman"/>
                <w:b/>
              </w:rPr>
            </w:pPr>
            <w:r w:rsidRPr="00FC5469">
              <w:rPr>
                <w:rFonts w:ascii="Times New Roman" w:eastAsia="Times New Roman" w:hAnsi="Times New Roman" w:cs="Times New Roman"/>
                <w:b/>
              </w:rPr>
              <w:t>Status</w:t>
            </w:r>
          </w:p>
        </w:tc>
        <w:tc>
          <w:tcPr>
            <w:tcW w:w="3060" w:type="dxa"/>
            <w:tcBorders>
              <w:top w:val="single" w:sz="4" w:space="0" w:color="auto"/>
              <w:left w:val="single" w:sz="4" w:space="0" w:color="auto"/>
              <w:right w:val="single" w:sz="4" w:space="0" w:color="auto"/>
            </w:tcBorders>
            <w:shd w:val="clear" w:color="auto" w:fill="E2EFD9" w:themeFill="accent6" w:themeFillTint="33"/>
          </w:tcPr>
          <w:p w:rsidR="0080417E" w:rsidRPr="00FC5469" w:rsidRDefault="0080417E" w:rsidP="000B1ED2">
            <w:pPr>
              <w:spacing w:line="276" w:lineRule="auto"/>
              <w:ind w:left="100"/>
              <w:jc w:val="center"/>
              <w:rPr>
                <w:rFonts w:ascii="Times New Roman" w:eastAsia="Times New Roman" w:hAnsi="Times New Roman" w:cs="Times New Roman"/>
                <w:b/>
              </w:rPr>
            </w:pPr>
            <w:r w:rsidRPr="00FC5469">
              <w:rPr>
                <w:rFonts w:ascii="Times New Roman" w:eastAsia="Times New Roman" w:hAnsi="Times New Roman" w:cs="Times New Roman"/>
                <w:b/>
              </w:rPr>
              <w:t>Responsibility Center</w:t>
            </w:r>
          </w:p>
        </w:tc>
        <w:tc>
          <w:tcPr>
            <w:tcW w:w="1620" w:type="dxa"/>
            <w:tcBorders>
              <w:top w:val="single" w:sz="4" w:space="0" w:color="auto"/>
              <w:left w:val="single" w:sz="4" w:space="0" w:color="auto"/>
              <w:right w:val="single" w:sz="4" w:space="0" w:color="auto"/>
            </w:tcBorders>
            <w:shd w:val="clear" w:color="auto" w:fill="E2EFD9" w:themeFill="accent6" w:themeFillTint="33"/>
          </w:tcPr>
          <w:p w:rsidR="0080417E" w:rsidRPr="00FC5469" w:rsidRDefault="0080417E" w:rsidP="000B1ED2">
            <w:pPr>
              <w:spacing w:line="276" w:lineRule="auto"/>
              <w:ind w:left="100"/>
              <w:jc w:val="center"/>
              <w:rPr>
                <w:rFonts w:ascii="Times New Roman" w:eastAsia="Times New Roman" w:hAnsi="Times New Roman" w:cs="Times New Roman"/>
                <w:b/>
              </w:rPr>
            </w:pPr>
            <w:r w:rsidRPr="00FC5469">
              <w:rPr>
                <w:rFonts w:ascii="Times New Roman" w:eastAsia="Times New Roman" w:hAnsi="Times New Roman" w:cs="Times New Roman"/>
                <w:b/>
              </w:rPr>
              <w:t>Timeline ( if incomplete)</w:t>
            </w:r>
          </w:p>
        </w:tc>
      </w:tr>
      <w:tr w:rsidR="0080417E" w:rsidRPr="00FC5469" w:rsidTr="00A96B21">
        <w:trPr>
          <w:trHeight w:val="458"/>
        </w:trPr>
        <w:tc>
          <w:tcPr>
            <w:tcW w:w="540" w:type="dxa"/>
            <w:tcBorders>
              <w:top w:val="single" w:sz="4" w:space="0" w:color="auto"/>
              <w:left w:val="single" w:sz="4" w:space="0" w:color="auto"/>
              <w:right w:val="single" w:sz="4" w:space="0" w:color="auto"/>
            </w:tcBorders>
          </w:tcPr>
          <w:p w:rsidR="0080417E" w:rsidRPr="00FC5469" w:rsidRDefault="0080417E" w:rsidP="000B1ED2">
            <w:pPr>
              <w:spacing w:line="276" w:lineRule="auto"/>
              <w:rPr>
                <w:rFonts w:ascii="Times New Roman" w:eastAsia="Times New Roman" w:hAnsi="Times New Roman" w:cs="Times New Roman"/>
                <w:b/>
              </w:rPr>
            </w:pPr>
            <w:r w:rsidRPr="00FC5469">
              <w:rPr>
                <w:rFonts w:ascii="Times New Roman" w:eastAsia="Times New Roman" w:hAnsi="Times New Roman" w:cs="Times New Roman"/>
                <w:b/>
              </w:rPr>
              <w:t>1.</w:t>
            </w:r>
          </w:p>
        </w:tc>
        <w:tc>
          <w:tcPr>
            <w:tcW w:w="5940" w:type="dxa"/>
            <w:tcBorders>
              <w:top w:val="single" w:sz="4" w:space="0" w:color="auto"/>
              <w:left w:val="single" w:sz="4" w:space="0" w:color="auto"/>
              <w:right w:val="single" w:sz="4" w:space="0" w:color="auto"/>
            </w:tcBorders>
          </w:tcPr>
          <w:p w:rsidR="0080417E" w:rsidRPr="00FC5469" w:rsidRDefault="0080417E" w:rsidP="000B1ED2">
            <w:pPr>
              <w:spacing w:line="276" w:lineRule="auto"/>
              <w:rPr>
                <w:rFonts w:ascii="Times New Roman" w:hAnsi="Times New Roman" w:cs="Times New Roman"/>
              </w:rPr>
            </w:pPr>
            <w:r w:rsidRPr="00FC5469">
              <w:rPr>
                <w:rFonts w:ascii="Times New Roman" w:eastAsia="Times New Roman" w:hAnsi="Times New Roman" w:cs="Times New Roman"/>
                <w:b/>
              </w:rPr>
              <w:t>II.A.3</w:t>
            </w:r>
            <w:r w:rsidRPr="00FC5469">
              <w:rPr>
                <w:rFonts w:ascii="Times New Roman" w:eastAsia="Times New Roman" w:hAnsi="Times New Roman" w:cs="Times New Roman"/>
              </w:rPr>
              <w:t>. Make course outlines easily accessible to students.</w:t>
            </w:r>
          </w:p>
        </w:tc>
        <w:tc>
          <w:tcPr>
            <w:tcW w:w="1440" w:type="dxa"/>
            <w:tcBorders>
              <w:top w:val="single" w:sz="4" w:space="0" w:color="auto"/>
              <w:left w:val="single" w:sz="4" w:space="0" w:color="auto"/>
              <w:right w:val="single" w:sz="4" w:space="0" w:color="auto"/>
            </w:tcBorders>
          </w:tcPr>
          <w:p w:rsidR="0080417E" w:rsidRPr="00FC5469" w:rsidRDefault="0080417E" w:rsidP="000B1ED2">
            <w:pPr>
              <w:spacing w:line="276" w:lineRule="auto"/>
              <w:rPr>
                <w:rFonts w:ascii="Times New Roman" w:hAnsi="Times New Roman" w:cs="Times New Roman"/>
              </w:rPr>
            </w:pPr>
            <w:r w:rsidRPr="00FC5469">
              <w:rPr>
                <w:rFonts w:ascii="Times New Roman" w:eastAsia="Times New Roman" w:hAnsi="Times New Roman" w:cs="Times New Roman"/>
              </w:rPr>
              <w:t>Complete</w:t>
            </w:r>
          </w:p>
        </w:tc>
        <w:tc>
          <w:tcPr>
            <w:tcW w:w="3060" w:type="dxa"/>
            <w:tcBorders>
              <w:top w:val="single" w:sz="4" w:space="0" w:color="auto"/>
              <w:left w:val="single" w:sz="4" w:space="0" w:color="auto"/>
              <w:right w:val="single" w:sz="4" w:space="0" w:color="auto"/>
            </w:tcBorders>
          </w:tcPr>
          <w:p w:rsidR="0080417E" w:rsidRPr="00FC5469" w:rsidRDefault="0080417E" w:rsidP="000B1ED2">
            <w:pPr>
              <w:spacing w:line="276" w:lineRule="auto"/>
              <w:rPr>
                <w:rFonts w:ascii="Times New Roman" w:hAnsi="Times New Roman" w:cs="Times New Roman"/>
              </w:rPr>
            </w:pPr>
            <w:r w:rsidRPr="00FC5469">
              <w:rPr>
                <w:rFonts w:ascii="Times New Roman" w:hAnsi="Times New Roman" w:cs="Times New Roman"/>
              </w:rPr>
              <w:t>Curriculum Committee</w:t>
            </w:r>
          </w:p>
        </w:tc>
        <w:tc>
          <w:tcPr>
            <w:tcW w:w="1620" w:type="dxa"/>
            <w:tcBorders>
              <w:top w:val="single" w:sz="4" w:space="0" w:color="auto"/>
              <w:left w:val="single" w:sz="4" w:space="0" w:color="auto"/>
              <w:right w:val="single" w:sz="4" w:space="0" w:color="auto"/>
            </w:tcBorders>
          </w:tcPr>
          <w:p w:rsidR="0080417E" w:rsidRPr="00FC5469" w:rsidRDefault="0080417E" w:rsidP="000B1ED2">
            <w:pPr>
              <w:spacing w:line="276" w:lineRule="auto"/>
              <w:rPr>
                <w:rFonts w:ascii="Times New Roman" w:hAnsi="Times New Roman" w:cs="Times New Roman"/>
              </w:rPr>
            </w:pPr>
            <w:r w:rsidRPr="00FC5469">
              <w:rPr>
                <w:rFonts w:ascii="Times New Roman" w:hAnsi="Times New Roman" w:cs="Times New Roman"/>
              </w:rPr>
              <w:t>N/A</w:t>
            </w:r>
          </w:p>
        </w:tc>
      </w:tr>
      <w:tr w:rsidR="0080417E" w:rsidRPr="00FC5469" w:rsidTr="00A96B21">
        <w:trPr>
          <w:trHeight w:val="710"/>
        </w:trPr>
        <w:tc>
          <w:tcPr>
            <w:tcW w:w="540" w:type="dxa"/>
            <w:tcBorders>
              <w:left w:val="single" w:sz="4" w:space="0" w:color="auto"/>
              <w:right w:val="single" w:sz="4" w:space="0" w:color="auto"/>
            </w:tcBorders>
          </w:tcPr>
          <w:p w:rsidR="0080417E" w:rsidRPr="00FC5469" w:rsidRDefault="0080417E" w:rsidP="000B1ED2">
            <w:pPr>
              <w:spacing w:line="276" w:lineRule="auto"/>
              <w:rPr>
                <w:rFonts w:ascii="Times New Roman" w:eastAsia="Times New Roman" w:hAnsi="Times New Roman" w:cs="Times New Roman"/>
                <w:b/>
              </w:rPr>
            </w:pPr>
            <w:r w:rsidRPr="00FC5469">
              <w:rPr>
                <w:rFonts w:ascii="Times New Roman" w:eastAsia="Times New Roman" w:hAnsi="Times New Roman" w:cs="Times New Roman"/>
                <w:b/>
              </w:rPr>
              <w:t>2.</w:t>
            </w:r>
          </w:p>
        </w:tc>
        <w:tc>
          <w:tcPr>
            <w:tcW w:w="5940" w:type="dxa"/>
            <w:tcBorders>
              <w:left w:val="single" w:sz="4" w:space="0" w:color="auto"/>
              <w:right w:val="single" w:sz="4" w:space="0" w:color="auto"/>
            </w:tcBorders>
          </w:tcPr>
          <w:p w:rsidR="0080417E" w:rsidRPr="00FC5469" w:rsidRDefault="0080417E" w:rsidP="000B1ED2">
            <w:pPr>
              <w:spacing w:line="276" w:lineRule="auto"/>
              <w:rPr>
                <w:rFonts w:ascii="Times New Roman" w:eastAsia="Times New Roman" w:hAnsi="Times New Roman" w:cs="Times New Roman"/>
              </w:rPr>
            </w:pPr>
            <w:r w:rsidRPr="00FC5469">
              <w:rPr>
                <w:rFonts w:ascii="Times New Roman" w:eastAsia="Times New Roman" w:hAnsi="Times New Roman" w:cs="Times New Roman"/>
                <w:b/>
              </w:rPr>
              <w:t>II.A.3</w:t>
            </w:r>
            <w:r w:rsidRPr="00FC5469">
              <w:rPr>
                <w:rFonts w:ascii="Times New Roman" w:eastAsia="Times New Roman" w:hAnsi="Times New Roman" w:cs="Times New Roman"/>
              </w:rPr>
              <w:t>. Attach SLO’s to Course Outlines.</w:t>
            </w:r>
          </w:p>
          <w:p w:rsidR="0080417E" w:rsidRPr="00FC5469" w:rsidRDefault="0080417E" w:rsidP="000B1ED2">
            <w:pPr>
              <w:spacing w:line="276" w:lineRule="auto"/>
              <w:rPr>
                <w:rFonts w:ascii="Times New Roman" w:hAnsi="Times New Roman" w:cs="Times New Roman"/>
                <w:b/>
              </w:rPr>
            </w:pPr>
          </w:p>
        </w:tc>
        <w:tc>
          <w:tcPr>
            <w:tcW w:w="1440" w:type="dxa"/>
            <w:tcBorders>
              <w:left w:val="single" w:sz="4" w:space="0" w:color="auto"/>
              <w:right w:val="single" w:sz="4" w:space="0" w:color="auto"/>
            </w:tcBorders>
          </w:tcPr>
          <w:p w:rsidR="0080417E" w:rsidRPr="00FC5469" w:rsidRDefault="0080417E" w:rsidP="000B1ED2">
            <w:pPr>
              <w:spacing w:line="276" w:lineRule="auto"/>
              <w:rPr>
                <w:rFonts w:ascii="Times New Roman" w:eastAsia="Times New Roman" w:hAnsi="Times New Roman" w:cs="Times New Roman"/>
              </w:rPr>
            </w:pPr>
            <w:r w:rsidRPr="00FC5469">
              <w:rPr>
                <w:rFonts w:ascii="Times New Roman" w:eastAsia="Times New Roman" w:hAnsi="Times New Roman" w:cs="Times New Roman"/>
              </w:rPr>
              <w:t>Complete</w:t>
            </w:r>
          </w:p>
        </w:tc>
        <w:tc>
          <w:tcPr>
            <w:tcW w:w="3060" w:type="dxa"/>
            <w:tcBorders>
              <w:left w:val="single" w:sz="4" w:space="0" w:color="auto"/>
              <w:right w:val="single" w:sz="4" w:space="0" w:color="auto"/>
            </w:tcBorders>
          </w:tcPr>
          <w:p w:rsidR="0080417E" w:rsidRPr="00FC5469" w:rsidRDefault="0080417E" w:rsidP="000B1ED2">
            <w:pPr>
              <w:spacing w:line="276" w:lineRule="auto"/>
              <w:rPr>
                <w:rFonts w:ascii="Times New Roman" w:eastAsia="Times New Roman" w:hAnsi="Times New Roman" w:cs="Times New Roman"/>
              </w:rPr>
            </w:pPr>
            <w:r w:rsidRPr="00FC5469">
              <w:rPr>
                <w:rFonts w:ascii="Times New Roman" w:eastAsia="Times New Roman" w:hAnsi="Times New Roman" w:cs="Times New Roman"/>
              </w:rPr>
              <w:t>Deans of Instruction and Student Services</w:t>
            </w:r>
          </w:p>
        </w:tc>
        <w:tc>
          <w:tcPr>
            <w:tcW w:w="1620" w:type="dxa"/>
            <w:tcBorders>
              <w:left w:val="single" w:sz="4" w:space="0" w:color="auto"/>
              <w:right w:val="single" w:sz="4" w:space="0" w:color="auto"/>
            </w:tcBorders>
          </w:tcPr>
          <w:p w:rsidR="0080417E" w:rsidRPr="00FC5469" w:rsidRDefault="0080417E" w:rsidP="000B1ED2">
            <w:pPr>
              <w:spacing w:line="276" w:lineRule="auto"/>
              <w:rPr>
                <w:rFonts w:ascii="Times New Roman" w:eastAsia="Times New Roman" w:hAnsi="Times New Roman" w:cs="Times New Roman"/>
              </w:rPr>
            </w:pPr>
            <w:r w:rsidRPr="00FC5469">
              <w:rPr>
                <w:rFonts w:ascii="Times New Roman" w:eastAsia="Times New Roman" w:hAnsi="Times New Roman" w:cs="Times New Roman"/>
              </w:rPr>
              <w:t>N/A</w:t>
            </w:r>
          </w:p>
        </w:tc>
      </w:tr>
      <w:tr w:rsidR="0080417E" w:rsidRPr="00FC5469" w:rsidTr="00A96B21">
        <w:trPr>
          <w:trHeight w:val="845"/>
        </w:trPr>
        <w:tc>
          <w:tcPr>
            <w:tcW w:w="540" w:type="dxa"/>
            <w:tcBorders>
              <w:left w:val="single" w:sz="4" w:space="0" w:color="auto"/>
              <w:bottom w:val="single" w:sz="4" w:space="0" w:color="auto"/>
              <w:right w:val="single" w:sz="4" w:space="0" w:color="auto"/>
            </w:tcBorders>
          </w:tcPr>
          <w:p w:rsidR="0080417E" w:rsidRPr="00FC5469" w:rsidRDefault="0080417E" w:rsidP="000B1ED2">
            <w:pPr>
              <w:spacing w:line="276" w:lineRule="auto"/>
              <w:rPr>
                <w:rFonts w:ascii="Times New Roman" w:eastAsia="Times New Roman" w:hAnsi="Times New Roman" w:cs="Times New Roman"/>
                <w:b/>
              </w:rPr>
            </w:pPr>
            <w:r w:rsidRPr="00FC5469">
              <w:rPr>
                <w:rFonts w:ascii="Times New Roman" w:eastAsia="Times New Roman" w:hAnsi="Times New Roman" w:cs="Times New Roman"/>
                <w:b/>
              </w:rPr>
              <w:t>3.</w:t>
            </w:r>
          </w:p>
        </w:tc>
        <w:tc>
          <w:tcPr>
            <w:tcW w:w="5940" w:type="dxa"/>
            <w:tcBorders>
              <w:left w:val="single" w:sz="4" w:space="0" w:color="auto"/>
              <w:bottom w:val="single" w:sz="4" w:space="0" w:color="auto"/>
              <w:right w:val="single" w:sz="4" w:space="0" w:color="auto"/>
            </w:tcBorders>
          </w:tcPr>
          <w:p w:rsidR="0080417E" w:rsidRPr="00FC5469" w:rsidRDefault="0080417E" w:rsidP="000B1ED2">
            <w:pPr>
              <w:spacing w:line="276" w:lineRule="auto"/>
              <w:rPr>
                <w:rFonts w:ascii="Times New Roman" w:hAnsi="Times New Roman" w:cs="Times New Roman"/>
                <w:b/>
              </w:rPr>
            </w:pPr>
            <w:r w:rsidRPr="00FC5469">
              <w:rPr>
                <w:rFonts w:ascii="Times New Roman" w:eastAsia="Times New Roman" w:hAnsi="Times New Roman" w:cs="Times New Roman"/>
                <w:b/>
              </w:rPr>
              <w:t>II.A.3</w:t>
            </w:r>
            <w:r w:rsidRPr="00FC5469">
              <w:rPr>
                <w:rFonts w:ascii="Times New Roman" w:eastAsia="Times New Roman" w:hAnsi="Times New Roman" w:cs="Times New Roman"/>
              </w:rPr>
              <w:t>. Develop system to cross check SLO’s on course syllabi with course outline</w:t>
            </w:r>
          </w:p>
        </w:tc>
        <w:tc>
          <w:tcPr>
            <w:tcW w:w="1440" w:type="dxa"/>
            <w:tcBorders>
              <w:left w:val="single" w:sz="4" w:space="0" w:color="auto"/>
              <w:bottom w:val="single" w:sz="4" w:space="0" w:color="auto"/>
              <w:right w:val="single" w:sz="4" w:space="0" w:color="auto"/>
            </w:tcBorders>
          </w:tcPr>
          <w:p w:rsidR="0080417E" w:rsidRPr="00FC5469" w:rsidRDefault="0080417E" w:rsidP="000B1ED2">
            <w:pPr>
              <w:spacing w:line="276" w:lineRule="auto"/>
              <w:rPr>
                <w:rFonts w:ascii="Times New Roman" w:eastAsia="Times New Roman" w:hAnsi="Times New Roman" w:cs="Times New Roman"/>
              </w:rPr>
            </w:pPr>
            <w:r w:rsidRPr="00FC5469">
              <w:rPr>
                <w:rFonts w:ascii="Times New Roman" w:eastAsia="Times New Roman" w:hAnsi="Times New Roman" w:cs="Times New Roman"/>
              </w:rPr>
              <w:t>Complete</w:t>
            </w:r>
          </w:p>
        </w:tc>
        <w:tc>
          <w:tcPr>
            <w:tcW w:w="3060" w:type="dxa"/>
            <w:tcBorders>
              <w:left w:val="single" w:sz="4" w:space="0" w:color="auto"/>
              <w:bottom w:val="single" w:sz="4" w:space="0" w:color="auto"/>
              <w:right w:val="single" w:sz="4" w:space="0" w:color="auto"/>
            </w:tcBorders>
          </w:tcPr>
          <w:p w:rsidR="0080417E" w:rsidRPr="00FC5469" w:rsidRDefault="0080417E" w:rsidP="000B1ED2">
            <w:pPr>
              <w:spacing w:line="276" w:lineRule="auto"/>
              <w:rPr>
                <w:rFonts w:ascii="Times New Roman" w:eastAsia="Times New Roman" w:hAnsi="Times New Roman" w:cs="Times New Roman"/>
              </w:rPr>
            </w:pPr>
            <w:r w:rsidRPr="00FC5469">
              <w:rPr>
                <w:rFonts w:ascii="Times New Roman" w:eastAsia="Times New Roman" w:hAnsi="Times New Roman" w:cs="Times New Roman"/>
              </w:rPr>
              <w:t>Deans of Instruction and Student Services</w:t>
            </w:r>
          </w:p>
        </w:tc>
        <w:tc>
          <w:tcPr>
            <w:tcW w:w="1620" w:type="dxa"/>
            <w:tcBorders>
              <w:left w:val="single" w:sz="4" w:space="0" w:color="auto"/>
              <w:bottom w:val="single" w:sz="4" w:space="0" w:color="auto"/>
              <w:right w:val="single" w:sz="4" w:space="0" w:color="auto"/>
            </w:tcBorders>
          </w:tcPr>
          <w:p w:rsidR="0080417E" w:rsidRPr="00FC5469" w:rsidRDefault="0080417E" w:rsidP="000B1ED2">
            <w:pPr>
              <w:spacing w:line="276" w:lineRule="auto"/>
              <w:rPr>
                <w:rFonts w:ascii="Times New Roman" w:eastAsia="Times New Roman" w:hAnsi="Times New Roman" w:cs="Times New Roman"/>
              </w:rPr>
            </w:pPr>
            <w:r w:rsidRPr="00FC5469">
              <w:rPr>
                <w:rFonts w:ascii="Times New Roman" w:eastAsia="Times New Roman" w:hAnsi="Times New Roman" w:cs="Times New Roman"/>
              </w:rPr>
              <w:t>N/A</w:t>
            </w:r>
          </w:p>
        </w:tc>
      </w:tr>
      <w:tr w:rsidR="0080417E" w:rsidRPr="00FC5469" w:rsidTr="00A96B21">
        <w:tc>
          <w:tcPr>
            <w:tcW w:w="12600"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0417E" w:rsidRPr="00FC5469" w:rsidRDefault="004D40FA" w:rsidP="000B1ED2">
            <w:pPr>
              <w:spacing w:line="276" w:lineRule="auto"/>
              <w:ind w:left="100"/>
              <w:rPr>
                <w:rFonts w:ascii="Times New Roman" w:eastAsiaTheme="majorEastAsia" w:hAnsi="Times New Roman" w:cs="Times New Roman"/>
                <w:b/>
                <w:color w:val="000000" w:themeColor="text1"/>
              </w:rPr>
            </w:pPr>
            <w:r w:rsidRPr="00FC5469">
              <w:rPr>
                <w:rFonts w:ascii="Times New Roman" w:eastAsiaTheme="majorEastAsia" w:hAnsi="Times New Roman" w:cs="Times New Roman"/>
                <w:b/>
              </w:rPr>
              <w:t>Actions and Integration with Planning/Implementation Processes:</w:t>
            </w:r>
          </w:p>
        </w:tc>
      </w:tr>
      <w:tr w:rsidR="0080417E" w:rsidRPr="00FC5469" w:rsidTr="00A96B21">
        <w:tc>
          <w:tcPr>
            <w:tcW w:w="12600" w:type="dxa"/>
            <w:gridSpan w:val="5"/>
            <w:tcBorders>
              <w:top w:val="single" w:sz="4" w:space="0" w:color="auto"/>
              <w:left w:val="single" w:sz="4" w:space="0" w:color="auto"/>
              <w:bottom w:val="single" w:sz="4" w:space="0" w:color="auto"/>
              <w:right w:val="single" w:sz="4" w:space="0" w:color="auto"/>
            </w:tcBorders>
          </w:tcPr>
          <w:p w:rsidR="0080417E" w:rsidRPr="00FD3746" w:rsidRDefault="009A180E" w:rsidP="00FD3746">
            <w:pPr>
              <w:spacing w:line="276" w:lineRule="auto"/>
              <w:rPr>
                <w:rFonts w:ascii="Times New Roman" w:eastAsia="Times New Roman" w:hAnsi="Times New Roman" w:cs="Times New Roman"/>
              </w:rPr>
            </w:pPr>
            <w:r w:rsidRPr="00FD3746">
              <w:rPr>
                <w:rFonts w:ascii="Times New Roman" w:eastAsia="Times New Roman" w:hAnsi="Times New Roman" w:cs="Times New Roman"/>
              </w:rPr>
              <w:t>The</w:t>
            </w:r>
            <w:r w:rsidR="005D06B3" w:rsidRPr="00FD3746">
              <w:rPr>
                <w:rFonts w:ascii="Times New Roman" w:eastAsia="Times New Roman" w:hAnsi="Times New Roman" w:cs="Times New Roman"/>
              </w:rPr>
              <w:t xml:space="preserve"> College continues to implement the </w:t>
            </w:r>
            <w:r w:rsidR="003C3CDB" w:rsidRPr="00FD3746">
              <w:rPr>
                <w:rFonts w:ascii="Times New Roman" w:eastAsia="Times New Roman" w:hAnsi="Times New Roman" w:cs="Times New Roman"/>
              </w:rPr>
              <w:t xml:space="preserve">SLO </w:t>
            </w:r>
            <w:r w:rsidR="005D06B3" w:rsidRPr="00FD3746">
              <w:rPr>
                <w:rFonts w:ascii="Times New Roman" w:eastAsia="Times New Roman" w:hAnsi="Times New Roman" w:cs="Times New Roman"/>
              </w:rPr>
              <w:t xml:space="preserve">practices </w:t>
            </w:r>
            <w:r w:rsidR="003C3CDB" w:rsidRPr="00FD3746">
              <w:rPr>
                <w:rFonts w:ascii="Times New Roman" w:eastAsia="Times New Roman" w:hAnsi="Times New Roman" w:cs="Times New Roman"/>
              </w:rPr>
              <w:t xml:space="preserve">and processes </w:t>
            </w:r>
            <w:r w:rsidR="005D06B3" w:rsidRPr="00FD3746">
              <w:rPr>
                <w:rFonts w:ascii="Times New Roman" w:eastAsia="Times New Roman" w:hAnsi="Times New Roman" w:cs="Times New Roman"/>
              </w:rPr>
              <w:t>described in th</w:t>
            </w:r>
            <w:r w:rsidR="007A5000" w:rsidRPr="00FD3746">
              <w:rPr>
                <w:rFonts w:ascii="Times New Roman" w:eastAsia="Times New Roman" w:hAnsi="Times New Roman" w:cs="Times New Roman"/>
              </w:rPr>
              <w:t xml:space="preserve">e 2016 Follow Up Report (8, </w:t>
            </w:r>
            <w:r w:rsidR="00C6736E" w:rsidRPr="00FD3746">
              <w:rPr>
                <w:rFonts w:ascii="Times New Roman" w:eastAsia="Times New Roman" w:hAnsi="Times New Roman" w:cs="Times New Roman"/>
              </w:rPr>
              <w:t>p. 19</w:t>
            </w:r>
            <w:r w:rsidR="007A5000" w:rsidRPr="00FD3746">
              <w:rPr>
                <w:rFonts w:ascii="Times New Roman" w:eastAsia="Times New Roman" w:hAnsi="Times New Roman" w:cs="Times New Roman"/>
              </w:rPr>
              <w:t>)</w:t>
            </w:r>
            <w:r w:rsidR="00C6736E" w:rsidRPr="00FD3746">
              <w:rPr>
                <w:rFonts w:ascii="Times New Roman" w:eastAsia="Times New Roman" w:hAnsi="Times New Roman" w:cs="Times New Roman"/>
              </w:rPr>
              <w:t xml:space="preserve">. </w:t>
            </w:r>
            <w:r w:rsidR="0080417E" w:rsidRPr="00FD3746">
              <w:rPr>
                <w:rFonts w:ascii="Times New Roman" w:eastAsia="Times New Roman" w:hAnsi="Times New Roman" w:cs="Times New Roman"/>
              </w:rPr>
              <w:t xml:space="preserve">A process to attach SLOs to course outlines was </w:t>
            </w:r>
            <w:r w:rsidR="007A5000" w:rsidRPr="00FD3746">
              <w:rPr>
                <w:rFonts w:ascii="Times New Roman" w:eastAsia="Times New Roman" w:hAnsi="Times New Roman" w:cs="Times New Roman"/>
              </w:rPr>
              <w:t xml:space="preserve">integrated into the </w:t>
            </w:r>
            <w:r w:rsidR="00D22400" w:rsidRPr="00FD3746">
              <w:rPr>
                <w:rFonts w:ascii="Times New Roman" w:eastAsia="Times New Roman" w:hAnsi="Times New Roman" w:cs="Times New Roman"/>
              </w:rPr>
              <w:t>curriculum approval process</w:t>
            </w:r>
            <w:r w:rsidR="007A5000" w:rsidRPr="00FD3746">
              <w:rPr>
                <w:rFonts w:ascii="Times New Roman" w:eastAsia="Times New Roman" w:hAnsi="Times New Roman" w:cs="Times New Roman"/>
              </w:rPr>
              <w:t xml:space="preserve"> by the Curriculum Committee (9)</w:t>
            </w:r>
            <w:r w:rsidR="00D22400" w:rsidRPr="00FD3746">
              <w:rPr>
                <w:rFonts w:ascii="Times New Roman" w:eastAsia="Times New Roman" w:hAnsi="Times New Roman" w:cs="Times New Roman"/>
              </w:rPr>
              <w:t>.</w:t>
            </w:r>
            <w:r w:rsidR="007A5000" w:rsidRPr="00FD3746">
              <w:rPr>
                <w:rFonts w:ascii="Times New Roman" w:eastAsia="Times New Roman" w:hAnsi="Times New Roman" w:cs="Times New Roman"/>
              </w:rPr>
              <w:t xml:space="preserve"> Division deans and their administrative secretaries routinely and systematically check course syllabi to ensure they contain SLOs.  As of spring 2017, 97.44 percent of syllabi included Student Learning Outcomes.</w:t>
            </w:r>
            <w:r w:rsidR="002D625D" w:rsidRPr="00FD3746">
              <w:rPr>
                <w:rFonts w:ascii="Times New Roman" w:eastAsia="Times New Roman" w:hAnsi="Times New Roman" w:cs="Times New Roman"/>
              </w:rPr>
              <w:t xml:space="preserve"> The College continues its dialogue about the use of learning outcomes data to improve teaching and learning.  For example, the Academic Senate considered a proposal for the disaggregation of student learning outcomes data at its May 17 meeting (10).</w:t>
            </w:r>
          </w:p>
          <w:p w:rsidR="002D625D" w:rsidRPr="00336EFE" w:rsidRDefault="002D625D" w:rsidP="00336EFE">
            <w:pPr>
              <w:spacing w:line="276" w:lineRule="auto"/>
              <w:rPr>
                <w:rFonts w:ascii="Times New Roman" w:eastAsia="Times New Roman" w:hAnsi="Times New Roman" w:cs="Times New Roman"/>
              </w:rPr>
            </w:pPr>
          </w:p>
        </w:tc>
      </w:tr>
    </w:tbl>
    <w:p w:rsidR="00A96B21" w:rsidRDefault="00A96B21" w:rsidP="000B1ED2">
      <w:pPr>
        <w:spacing w:line="276" w:lineRule="auto"/>
        <w:rPr>
          <w:rFonts w:ascii="Times New Roman" w:hAnsi="Times New Roman" w:cs="Times New Roman"/>
        </w:rPr>
        <w:sectPr w:rsidR="00A96B21" w:rsidSect="0031486D">
          <w:type w:val="continuous"/>
          <w:pgSz w:w="15840" w:h="12240" w:orient="landscape"/>
          <w:pgMar w:top="1440" w:right="1440" w:bottom="1440" w:left="1440" w:header="720" w:footer="720" w:gutter="0"/>
          <w:cols w:space="720"/>
          <w:docGrid w:linePitch="360"/>
        </w:sectPr>
      </w:pPr>
    </w:p>
    <w:p w:rsidR="0080417E" w:rsidRPr="00FC5469" w:rsidRDefault="0080417E" w:rsidP="000B1ED2">
      <w:pPr>
        <w:spacing w:line="276" w:lineRule="auto"/>
        <w:rPr>
          <w:rFonts w:ascii="Times New Roman" w:hAnsi="Times New Roman" w:cs="Times New Roman"/>
        </w:rPr>
      </w:pPr>
    </w:p>
    <w:tbl>
      <w:tblPr>
        <w:tblStyle w:val="TableGrid211"/>
        <w:tblW w:w="12690" w:type="dxa"/>
        <w:tblInd w:w="535" w:type="dxa"/>
        <w:tblCellMar>
          <w:left w:w="115" w:type="dxa"/>
          <w:right w:w="115" w:type="dxa"/>
        </w:tblCellMar>
        <w:tblLook w:val="04A0" w:firstRow="1" w:lastRow="0" w:firstColumn="1" w:lastColumn="0" w:noHBand="0" w:noVBand="1"/>
      </w:tblPr>
      <w:tblGrid>
        <w:gridCol w:w="540"/>
        <w:gridCol w:w="5940"/>
        <w:gridCol w:w="1440"/>
        <w:gridCol w:w="3060"/>
        <w:gridCol w:w="1692"/>
        <w:gridCol w:w="18"/>
      </w:tblGrid>
      <w:tr w:rsidR="0080417E" w:rsidRPr="00FC5469" w:rsidTr="00A96B21">
        <w:trPr>
          <w:gridAfter w:val="1"/>
          <w:wAfter w:w="18" w:type="dxa"/>
          <w:trHeight w:val="255"/>
        </w:trPr>
        <w:tc>
          <w:tcPr>
            <w:tcW w:w="1267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54855" w:rsidRPr="00FC5469" w:rsidRDefault="00345918" w:rsidP="00B807F5">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Planning Agenda for </w:t>
            </w:r>
            <w:r w:rsidR="00454855" w:rsidRPr="00FC5469">
              <w:rPr>
                <w:rFonts w:ascii="Times New Roman" w:eastAsia="Times New Roman" w:hAnsi="Times New Roman" w:cs="Times New Roman"/>
                <w:b/>
              </w:rPr>
              <w:t>College Recommendation 4, College Catalog</w:t>
            </w:r>
          </w:p>
          <w:p w:rsidR="00EA7D5C" w:rsidRPr="00FC5469" w:rsidRDefault="00EA7D5C" w:rsidP="00A32D21">
            <w:pPr>
              <w:spacing w:line="276" w:lineRule="auto"/>
              <w:jc w:val="center"/>
              <w:rPr>
                <w:rFonts w:ascii="Times New Roman" w:eastAsia="Times New Roman" w:hAnsi="Times New Roman" w:cs="Times New Roman"/>
                <w:b/>
              </w:rPr>
            </w:pPr>
          </w:p>
          <w:p w:rsidR="0080417E" w:rsidRPr="00FC5469" w:rsidRDefault="00F43CBB" w:rsidP="000B1ED2">
            <w:pPr>
              <w:spacing w:line="276" w:lineRule="auto"/>
              <w:rPr>
                <w:rFonts w:ascii="Times New Roman" w:eastAsia="Times New Roman" w:hAnsi="Times New Roman" w:cs="Times New Roman"/>
                <w:b/>
              </w:rPr>
            </w:pPr>
            <w:r w:rsidRPr="00FC5469">
              <w:rPr>
                <w:rFonts w:ascii="Times New Roman" w:eastAsia="Times New Roman" w:hAnsi="Times New Roman" w:cs="Times New Roman"/>
                <w:b/>
              </w:rPr>
              <w:t xml:space="preserve">II.B.2 </w:t>
            </w:r>
            <w:r w:rsidR="0080417E" w:rsidRPr="00FC5469">
              <w:rPr>
                <w:rFonts w:ascii="Times New Roman" w:eastAsia="Times New Roman" w:hAnsi="Times New Roman" w:cs="Times New Roman"/>
                <w:b/>
              </w:rPr>
              <w:t xml:space="preserve">The institution provides a catalog for its constituencies with precise, accurate, and current information concerning the following: </w:t>
            </w:r>
          </w:p>
          <w:p w:rsidR="0080417E" w:rsidRPr="00FC5469" w:rsidRDefault="0080417E" w:rsidP="000B1ED2">
            <w:pPr>
              <w:spacing w:line="276" w:lineRule="auto"/>
              <w:ind w:left="720"/>
              <w:rPr>
                <w:rFonts w:ascii="Times New Roman" w:eastAsia="Times New Roman" w:hAnsi="Times New Roman" w:cs="Times New Roman"/>
                <w:b/>
              </w:rPr>
            </w:pPr>
            <w:r w:rsidRPr="00FC5469">
              <w:rPr>
                <w:rFonts w:ascii="Times New Roman" w:eastAsia="Times New Roman" w:hAnsi="Times New Roman" w:cs="Times New Roman"/>
                <w:b/>
              </w:rPr>
              <w:t xml:space="preserve">II.B.2.a General Information and Available Learning Resources; </w:t>
            </w:r>
          </w:p>
          <w:p w:rsidR="0080417E" w:rsidRPr="00FC5469" w:rsidRDefault="0080417E" w:rsidP="000B1ED2">
            <w:pPr>
              <w:spacing w:line="276" w:lineRule="auto"/>
              <w:ind w:left="720"/>
              <w:rPr>
                <w:rFonts w:ascii="Times New Roman" w:eastAsia="Times New Roman" w:hAnsi="Times New Roman" w:cs="Times New Roman"/>
                <w:b/>
              </w:rPr>
            </w:pPr>
            <w:r w:rsidRPr="00FC5469">
              <w:rPr>
                <w:rFonts w:ascii="Times New Roman" w:eastAsia="Times New Roman" w:hAnsi="Times New Roman" w:cs="Times New Roman"/>
                <w:b/>
              </w:rPr>
              <w:t xml:space="preserve">II.B.2.b Requirements; </w:t>
            </w:r>
          </w:p>
          <w:p w:rsidR="0080417E" w:rsidRPr="00FC5469" w:rsidRDefault="0080417E" w:rsidP="000B1ED2">
            <w:pPr>
              <w:spacing w:line="276" w:lineRule="auto"/>
              <w:ind w:left="720"/>
              <w:rPr>
                <w:rFonts w:ascii="Times New Roman" w:eastAsia="Times New Roman" w:hAnsi="Times New Roman" w:cs="Times New Roman"/>
                <w:b/>
              </w:rPr>
            </w:pPr>
            <w:r w:rsidRPr="00FC5469">
              <w:rPr>
                <w:rFonts w:ascii="Times New Roman" w:eastAsia="Times New Roman" w:hAnsi="Times New Roman" w:cs="Times New Roman"/>
                <w:b/>
              </w:rPr>
              <w:t>II.B.2.c  Major Policies Affecting Students; Locations or Publications Where Other Policies May Be Found</w:t>
            </w:r>
          </w:p>
        </w:tc>
      </w:tr>
      <w:tr w:rsidR="0080417E" w:rsidRPr="00FC5469" w:rsidTr="00A96B21">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heme="minorHAnsi" w:hAnsi="Times New Roman" w:cs="Times New Roman"/>
                <w:b/>
              </w:rPr>
            </w:pPr>
            <w:r w:rsidRPr="00FC5469">
              <w:rPr>
                <w:rFonts w:ascii="Times New Roman" w:eastAsiaTheme="minorHAnsi" w:hAnsi="Times New Roman" w:cs="Times New Roman"/>
                <w:b/>
              </w:rPr>
              <w:t>#</w:t>
            </w:r>
          </w:p>
        </w:tc>
        <w:tc>
          <w:tcPr>
            <w:tcW w:w="59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heme="minorHAnsi" w:hAnsi="Times New Roman" w:cs="Times New Roman"/>
                <w:b/>
              </w:rPr>
            </w:pPr>
            <w:r w:rsidRPr="00FC5469">
              <w:rPr>
                <w:rFonts w:ascii="Times New Roman" w:eastAsiaTheme="minorHAnsi" w:hAnsi="Times New Roman" w:cs="Times New Roman"/>
                <w:b/>
              </w:rPr>
              <w:t>Planning Agenda</w:t>
            </w:r>
          </w:p>
        </w:tc>
        <w:tc>
          <w:tcPr>
            <w:tcW w:w="1440" w:type="dxa"/>
            <w:tcBorders>
              <w:top w:val="single" w:sz="4" w:space="0" w:color="auto"/>
              <w:left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Status</w:t>
            </w:r>
          </w:p>
        </w:tc>
        <w:tc>
          <w:tcPr>
            <w:tcW w:w="3060" w:type="dxa"/>
            <w:tcBorders>
              <w:top w:val="single" w:sz="4" w:space="0" w:color="auto"/>
              <w:left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Responsibility Center</w:t>
            </w:r>
          </w:p>
        </w:tc>
        <w:tc>
          <w:tcPr>
            <w:tcW w:w="1710" w:type="dxa"/>
            <w:gridSpan w:val="2"/>
            <w:tcBorders>
              <w:top w:val="single" w:sz="4" w:space="0" w:color="auto"/>
              <w:left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Timeline ( if incomplete)</w:t>
            </w:r>
          </w:p>
        </w:tc>
      </w:tr>
      <w:tr w:rsidR="0080417E" w:rsidRPr="00FC5469" w:rsidTr="00A96B21">
        <w:trPr>
          <w:trHeight w:val="872"/>
        </w:trPr>
        <w:tc>
          <w:tcPr>
            <w:tcW w:w="540" w:type="dxa"/>
            <w:tcBorders>
              <w:top w:val="single" w:sz="4" w:space="0" w:color="auto"/>
              <w:left w:val="single" w:sz="4" w:space="0" w:color="auto"/>
              <w:right w:val="single" w:sz="4" w:space="0" w:color="auto"/>
            </w:tcBorders>
          </w:tcPr>
          <w:p w:rsidR="0080417E" w:rsidRPr="00FC5469" w:rsidRDefault="0080417E" w:rsidP="000B1ED2">
            <w:pPr>
              <w:spacing w:after="160" w:line="276" w:lineRule="auto"/>
              <w:rPr>
                <w:rFonts w:ascii="Times New Roman" w:eastAsia="Times New Roman" w:hAnsi="Times New Roman" w:cs="Times New Roman"/>
                <w:b/>
              </w:rPr>
            </w:pPr>
            <w:r w:rsidRPr="00FC5469">
              <w:rPr>
                <w:rFonts w:ascii="Times New Roman" w:eastAsia="Times New Roman" w:hAnsi="Times New Roman" w:cs="Times New Roman"/>
                <w:b/>
              </w:rPr>
              <w:t>1.</w:t>
            </w:r>
          </w:p>
        </w:tc>
        <w:tc>
          <w:tcPr>
            <w:tcW w:w="5940" w:type="dxa"/>
            <w:tcBorders>
              <w:top w:val="single" w:sz="4" w:space="0" w:color="auto"/>
              <w:left w:val="single" w:sz="4" w:space="0" w:color="auto"/>
              <w:right w:val="single" w:sz="4" w:space="0" w:color="auto"/>
            </w:tcBorders>
          </w:tcPr>
          <w:p w:rsidR="0080417E" w:rsidRPr="00FC5469" w:rsidRDefault="0080417E" w:rsidP="000B1ED2">
            <w:pPr>
              <w:spacing w:after="160" w:line="276" w:lineRule="auto"/>
              <w:rPr>
                <w:rFonts w:ascii="Times New Roman" w:eastAsiaTheme="minorHAnsi" w:hAnsi="Times New Roman" w:cs="Times New Roman"/>
              </w:rPr>
            </w:pPr>
            <w:r w:rsidRPr="00FC5469">
              <w:rPr>
                <w:rFonts w:ascii="Times New Roman" w:eastAsia="Times New Roman" w:hAnsi="Times New Roman" w:cs="Times New Roman"/>
                <w:b/>
              </w:rPr>
              <w:t>II.B.2. a.-c.</w:t>
            </w:r>
            <w:r w:rsidRPr="00FC5469">
              <w:rPr>
                <w:rFonts w:ascii="Times New Roman" w:eastAsia="Times New Roman" w:hAnsi="Times New Roman" w:cs="Times New Roman"/>
              </w:rPr>
              <w:t xml:space="preserve"> Continue with plans to implement the new online catalog web-based software</w:t>
            </w:r>
          </w:p>
        </w:tc>
        <w:tc>
          <w:tcPr>
            <w:tcW w:w="1440" w:type="dxa"/>
            <w:tcBorders>
              <w:top w:val="single" w:sz="4" w:space="0" w:color="auto"/>
              <w:left w:val="single" w:sz="4" w:space="0" w:color="auto"/>
              <w:right w:val="single" w:sz="4" w:space="0" w:color="auto"/>
            </w:tcBorders>
          </w:tcPr>
          <w:p w:rsidR="0080417E" w:rsidRPr="00FC5469" w:rsidRDefault="008A5E26" w:rsidP="000B1ED2">
            <w:pPr>
              <w:spacing w:after="160" w:line="276" w:lineRule="auto"/>
              <w:rPr>
                <w:rFonts w:ascii="Times New Roman" w:eastAsiaTheme="minorHAnsi" w:hAnsi="Times New Roman" w:cs="Times New Roman"/>
              </w:rPr>
            </w:pPr>
            <w:r w:rsidRPr="00FC5469">
              <w:rPr>
                <w:rFonts w:ascii="Times New Roman" w:eastAsiaTheme="minorHAnsi" w:hAnsi="Times New Roman" w:cs="Times New Roman"/>
              </w:rPr>
              <w:t>Complete</w:t>
            </w:r>
          </w:p>
        </w:tc>
        <w:tc>
          <w:tcPr>
            <w:tcW w:w="3060" w:type="dxa"/>
            <w:tcBorders>
              <w:top w:val="single" w:sz="4" w:space="0" w:color="auto"/>
              <w:left w:val="single" w:sz="4" w:space="0" w:color="auto"/>
              <w:right w:val="single" w:sz="4" w:space="0" w:color="auto"/>
            </w:tcBorders>
          </w:tcPr>
          <w:p w:rsidR="0080417E" w:rsidRPr="00FC5469" w:rsidRDefault="00A32D21" w:rsidP="000B1ED2">
            <w:pPr>
              <w:spacing w:after="160" w:line="276" w:lineRule="auto"/>
              <w:rPr>
                <w:rFonts w:ascii="Times New Roman" w:eastAsiaTheme="minorHAnsi" w:hAnsi="Times New Roman" w:cs="Times New Roman"/>
              </w:rPr>
            </w:pPr>
            <w:r w:rsidRPr="00FC5469">
              <w:rPr>
                <w:rFonts w:ascii="Times New Roman" w:eastAsiaTheme="minorHAnsi" w:hAnsi="Times New Roman" w:cs="Times New Roman"/>
              </w:rPr>
              <w:t>Vice President Student Services/ Dean of Student Services/Student Support</w:t>
            </w:r>
          </w:p>
        </w:tc>
        <w:tc>
          <w:tcPr>
            <w:tcW w:w="1710" w:type="dxa"/>
            <w:gridSpan w:val="2"/>
            <w:tcBorders>
              <w:top w:val="single" w:sz="4" w:space="0" w:color="auto"/>
              <w:left w:val="single" w:sz="4" w:space="0" w:color="auto"/>
              <w:right w:val="single" w:sz="4" w:space="0" w:color="auto"/>
            </w:tcBorders>
          </w:tcPr>
          <w:p w:rsidR="0080417E" w:rsidRPr="00FC5469" w:rsidRDefault="007E2197" w:rsidP="000B1ED2">
            <w:pPr>
              <w:spacing w:after="160" w:line="276" w:lineRule="auto"/>
              <w:rPr>
                <w:rFonts w:ascii="Times New Roman" w:eastAsiaTheme="minorHAnsi" w:hAnsi="Times New Roman" w:cs="Times New Roman"/>
              </w:rPr>
            </w:pPr>
            <w:r w:rsidRPr="00FC5469">
              <w:rPr>
                <w:rFonts w:ascii="Times New Roman" w:eastAsiaTheme="minorHAnsi" w:hAnsi="Times New Roman" w:cs="Times New Roman"/>
              </w:rPr>
              <w:t>N/A</w:t>
            </w:r>
          </w:p>
        </w:tc>
      </w:tr>
      <w:tr w:rsidR="0080417E" w:rsidRPr="00FC5469" w:rsidTr="00A96B21">
        <w:trPr>
          <w:gridAfter w:val="1"/>
          <w:wAfter w:w="18" w:type="dxa"/>
        </w:trPr>
        <w:tc>
          <w:tcPr>
            <w:tcW w:w="1267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0417E" w:rsidRPr="00FC5469" w:rsidRDefault="00175D25" w:rsidP="000B1ED2">
            <w:pPr>
              <w:spacing w:after="160" w:line="276" w:lineRule="auto"/>
              <w:ind w:left="100"/>
              <w:rPr>
                <w:rFonts w:ascii="Times New Roman" w:eastAsiaTheme="majorEastAsia" w:hAnsi="Times New Roman" w:cs="Times New Roman"/>
                <w:b/>
                <w:color w:val="000000" w:themeColor="text1"/>
              </w:rPr>
            </w:pPr>
            <w:r w:rsidRPr="00FC5469">
              <w:rPr>
                <w:rFonts w:ascii="Times New Roman" w:eastAsiaTheme="majorEastAsia" w:hAnsi="Times New Roman" w:cs="Times New Roman"/>
                <w:b/>
              </w:rPr>
              <w:t>Actions and Integration with Planning/Implementation Processes</w:t>
            </w:r>
            <w:r w:rsidR="0080417E" w:rsidRPr="00FC5469">
              <w:rPr>
                <w:rFonts w:ascii="Times New Roman" w:eastAsiaTheme="majorEastAsia" w:hAnsi="Times New Roman" w:cs="Times New Roman"/>
                <w:b/>
              </w:rPr>
              <w:t xml:space="preserve">: </w:t>
            </w:r>
          </w:p>
        </w:tc>
      </w:tr>
      <w:tr w:rsidR="0080417E" w:rsidRPr="00FC5469" w:rsidTr="00A96B21">
        <w:trPr>
          <w:gridAfter w:val="1"/>
          <w:wAfter w:w="18" w:type="dxa"/>
        </w:trPr>
        <w:tc>
          <w:tcPr>
            <w:tcW w:w="12672" w:type="dxa"/>
            <w:gridSpan w:val="5"/>
            <w:tcBorders>
              <w:top w:val="single" w:sz="4" w:space="0" w:color="auto"/>
              <w:left w:val="single" w:sz="4" w:space="0" w:color="auto"/>
              <w:bottom w:val="single" w:sz="4" w:space="0" w:color="auto"/>
              <w:right w:val="single" w:sz="4" w:space="0" w:color="auto"/>
            </w:tcBorders>
          </w:tcPr>
          <w:p w:rsidR="0017488E" w:rsidRPr="00336EFE" w:rsidRDefault="00454855" w:rsidP="00336EFE">
            <w:pPr>
              <w:spacing w:after="200" w:line="276" w:lineRule="auto"/>
              <w:rPr>
                <w:rFonts w:ascii="Times New Roman" w:eastAsia="Times New Roman" w:hAnsi="Times New Roman" w:cs="Times New Roman"/>
              </w:rPr>
            </w:pPr>
            <w:r w:rsidRPr="00FC5469">
              <w:rPr>
                <w:rFonts w:ascii="Times New Roman" w:eastAsia="Times New Roman" w:hAnsi="Times New Roman" w:cs="Times New Roman"/>
              </w:rPr>
              <w:t xml:space="preserve">The College has sustained the improvements to the catalog described in the 2016 Follow Up Report, </w:t>
            </w:r>
            <w:r w:rsidR="00181143">
              <w:rPr>
                <w:rFonts w:ascii="Times New Roman" w:eastAsia="Times New Roman" w:hAnsi="Times New Roman" w:cs="Times New Roman"/>
              </w:rPr>
              <w:t xml:space="preserve">8, </w:t>
            </w:r>
            <w:r w:rsidRPr="00FC5469">
              <w:rPr>
                <w:rFonts w:ascii="Times New Roman" w:eastAsia="Times New Roman" w:hAnsi="Times New Roman" w:cs="Times New Roman"/>
              </w:rPr>
              <w:t>pp. 30-32.</w:t>
            </w:r>
            <w:r w:rsidR="002D625D" w:rsidRPr="00FC5469">
              <w:rPr>
                <w:rFonts w:ascii="Times New Roman" w:eastAsia="Times New Roman" w:hAnsi="Times New Roman" w:cs="Times New Roman"/>
              </w:rPr>
              <w:t xml:space="preserve">  </w:t>
            </w:r>
            <w:r w:rsidRPr="00FC5469">
              <w:rPr>
                <w:rFonts w:ascii="Times New Roman" w:eastAsia="Times New Roman" w:hAnsi="Times New Roman" w:cs="Times New Roman"/>
              </w:rPr>
              <w:t>T</w:t>
            </w:r>
            <w:r w:rsidR="0080417E" w:rsidRPr="00FC5469">
              <w:rPr>
                <w:rFonts w:ascii="Times New Roman" w:eastAsia="Times New Roman" w:hAnsi="Times New Roman" w:cs="Times New Roman"/>
              </w:rPr>
              <w:t>he online c</w:t>
            </w:r>
            <w:r w:rsidR="0017488E" w:rsidRPr="00FC5469">
              <w:rPr>
                <w:rFonts w:ascii="Times New Roman" w:eastAsia="Times New Roman" w:hAnsi="Times New Roman" w:cs="Times New Roman"/>
              </w:rPr>
              <w:t>atalog has been in place for five</w:t>
            </w:r>
            <w:r w:rsidR="0080417E" w:rsidRPr="00FC5469">
              <w:rPr>
                <w:rFonts w:ascii="Times New Roman" w:eastAsia="Times New Roman" w:hAnsi="Times New Roman" w:cs="Times New Roman"/>
              </w:rPr>
              <w:t xml:space="preserve"> years, and has been available in June before the actual go-live date. A second Services Catalog/Schedule Data Specialist position, which reports to Student Services, was created and filled to ensure additional time and focus can be devoted to the accuracy and timely publication of the catalog, to manage degree audit, and to work collaboratively with her counterpart in Instruction on joint scheduling and catalog projects. Audits of all curriculum have continued</w:t>
            </w:r>
            <w:r w:rsidR="0017488E" w:rsidRPr="00FC5469">
              <w:rPr>
                <w:rFonts w:ascii="Times New Roman" w:eastAsia="Times New Roman" w:hAnsi="Times New Roman" w:cs="Times New Roman"/>
              </w:rPr>
              <w:t xml:space="preserve">. All courses that </w:t>
            </w:r>
            <w:r w:rsidR="0080417E" w:rsidRPr="00FC5469">
              <w:rPr>
                <w:rFonts w:ascii="Times New Roman" w:eastAsia="Times New Roman" w:hAnsi="Times New Roman" w:cs="Times New Roman"/>
              </w:rPr>
              <w:t xml:space="preserve">did not satisfy state regulations were identified and corrected. As of April 14, 2017, the </w:t>
            </w:r>
            <w:r w:rsidR="0017488E" w:rsidRPr="00FC5469">
              <w:rPr>
                <w:rFonts w:ascii="Times New Roman" w:eastAsia="Times New Roman" w:hAnsi="Times New Roman" w:cs="Times New Roman"/>
              </w:rPr>
              <w:t>college had received state approval for 100% of courses, and was completely up-to-date on all course fil</w:t>
            </w:r>
            <w:r w:rsidR="0080417E" w:rsidRPr="00FC5469">
              <w:rPr>
                <w:rFonts w:ascii="Times New Roman" w:eastAsia="Times New Roman" w:hAnsi="Times New Roman" w:cs="Times New Roman"/>
              </w:rPr>
              <w:t>in</w:t>
            </w:r>
            <w:r w:rsidR="0017488E" w:rsidRPr="00FC5469">
              <w:rPr>
                <w:rFonts w:ascii="Times New Roman" w:eastAsia="Times New Roman" w:hAnsi="Times New Roman" w:cs="Times New Roman"/>
              </w:rPr>
              <w:t xml:space="preserve">g through the 2017/2018 catalog.  </w:t>
            </w:r>
            <w:r w:rsidR="0080417E" w:rsidRPr="00FC5469">
              <w:rPr>
                <w:rFonts w:ascii="Times New Roman" w:eastAsia="Times New Roman" w:hAnsi="Times New Roman" w:cs="Times New Roman"/>
              </w:rPr>
              <w:t>The formatting and content of the online catalog continue to be reviewed and revised, with input from stakeholders.</w:t>
            </w:r>
            <w:r w:rsidR="0017488E" w:rsidRPr="00FC5469">
              <w:rPr>
                <w:rFonts w:ascii="Times New Roman" w:eastAsia="Times New Roman" w:hAnsi="Times New Roman" w:cs="Times New Roman"/>
              </w:rPr>
              <w:t xml:space="preserve"> The College is examining the addition of course scheduling, syllabus, and curriculum management software solutions to </w:t>
            </w:r>
            <w:r w:rsidR="008A5E26" w:rsidRPr="00FC5469">
              <w:rPr>
                <w:rFonts w:ascii="Times New Roman" w:eastAsia="Times New Roman" w:hAnsi="Times New Roman" w:cs="Times New Roman"/>
              </w:rPr>
              <w:t xml:space="preserve">streamline editing and to integrate academic content with the Catalog, </w:t>
            </w:r>
            <w:r w:rsidR="005D06B3" w:rsidRPr="00FC5469">
              <w:rPr>
                <w:rFonts w:ascii="Times New Roman" w:eastAsia="Times New Roman" w:hAnsi="Times New Roman" w:cs="Times New Roman"/>
              </w:rPr>
              <w:t>to ensure its accuracy</w:t>
            </w:r>
            <w:r w:rsidR="007A5000" w:rsidRPr="00FC5469">
              <w:rPr>
                <w:rFonts w:ascii="Times New Roman" w:eastAsia="Times New Roman" w:hAnsi="Times New Roman" w:cs="Times New Roman"/>
              </w:rPr>
              <w:t xml:space="preserve"> (10, 11)</w:t>
            </w:r>
            <w:r w:rsidR="00336EFE">
              <w:rPr>
                <w:rFonts w:ascii="Times New Roman" w:eastAsia="Times New Roman" w:hAnsi="Times New Roman" w:cs="Times New Roman"/>
              </w:rPr>
              <w:t xml:space="preserve">. </w:t>
            </w:r>
          </w:p>
        </w:tc>
      </w:tr>
    </w:tbl>
    <w:p w:rsidR="00CA64A7" w:rsidRDefault="00CA64A7" w:rsidP="000B1ED2">
      <w:pPr>
        <w:spacing w:line="276" w:lineRule="auto"/>
        <w:jc w:val="both"/>
        <w:rPr>
          <w:rFonts w:ascii="Times New Roman" w:hAnsi="Times New Roman" w:cs="Times New Roman"/>
        </w:rPr>
        <w:sectPr w:rsidR="00CA64A7" w:rsidSect="00A96B21">
          <w:pgSz w:w="15840" w:h="12240" w:orient="landscape"/>
          <w:pgMar w:top="1440" w:right="1440" w:bottom="1440" w:left="1440" w:header="720" w:footer="720" w:gutter="0"/>
          <w:cols w:space="720"/>
          <w:docGrid w:linePitch="360"/>
        </w:sectPr>
      </w:pPr>
    </w:p>
    <w:p w:rsidR="0080417E" w:rsidRPr="00FC5469" w:rsidRDefault="0080417E" w:rsidP="000B1ED2">
      <w:pPr>
        <w:spacing w:line="276" w:lineRule="auto"/>
        <w:jc w:val="both"/>
        <w:rPr>
          <w:rFonts w:ascii="Times New Roman" w:hAnsi="Times New Roman" w:cs="Times New Roman"/>
        </w:rPr>
      </w:pPr>
    </w:p>
    <w:tbl>
      <w:tblPr>
        <w:tblStyle w:val="TableGrid211"/>
        <w:tblW w:w="12690" w:type="dxa"/>
        <w:tblInd w:w="535" w:type="dxa"/>
        <w:tblLayout w:type="fixed"/>
        <w:tblLook w:val="04A0" w:firstRow="1" w:lastRow="0" w:firstColumn="1" w:lastColumn="0" w:noHBand="0" w:noVBand="1"/>
      </w:tblPr>
      <w:tblGrid>
        <w:gridCol w:w="450"/>
        <w:gridCol w:w="6068"/>
        <w:gridCol w:w="1402"/>
        <w:gridCol w:w="3060"/>
        <w:gridCol w:w="1692"/>
        <w:gridCol w:w="18"/>
      </w:tblGrid>
      <w:tr w:rsidR="00F5377C" w:rsidRPr="00FC5469" w:rsidTr="00A96B21">
        <w:trPr>
          <w:gridAfter w:val="1"/>
          <w:wAfter w:w="18" w:type="dxa"/>
          <w:trHeight w:val="255"/>
        </w:trPr>
        <w:tc>
          <w:tcPr>
            <w:tcW w:w="1267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5377C" w:rsidRPr="00FC5469" w:rsidRDefault="008C5ADE" w:rsidP="00B807F5">
            <w:pPr>
              <w:spacing w:line="276" w:lineRule="auto"/>
              <w:rPr>
                <w:rFonts w:ascii="Times New Roman" w:eastAsia="Times New Roman" w:hAnsi="Times New Roman" w:cs="Times New Roman"/>
                <w:b/>
                <w:bCs/>
              </w:rPr>
            </w:pPr>
            <w:r>
              <w:rPr>
                <w:rFonts w:ascii="Times New Roman" w:eastAsia="Times New Roman" w:hAnsi="Times New Roman" w:cs="Times New Roman"/>
                <w:b/>
                <w:bCs/>
              </w:rPr>
              <w:t xml:space="preserve">Planning Agenda for </w:t>
            </w:r>
            <w:r w:rsidR="00F5377C" w:rsidRPr="00FC5469">
              <w:rPr>
                <w:rFonts w:ascii="Times New Roman" w:eastAsia="Times New Roman" w:hAnsi="Times New Roman" w:cs="Times New Roman"/>
                <w:b/>
                <w:bCs/>
              </w:rPr>
              <w:t>C</w:t>
            </w:r>
            <w:r w:rsidR="00345918">
              <w:rPr>
                <w:rFonts w:ascii="Times New Roman" w:eastAsia="Times New Roman" w:hAnsi="Times New Roman" w:cs="Times New Roman"/>
                <w:b/>
                <w:bCs/>
              </w:rPr>
              <w:t xml:space="preserve">ollege Recommendation 6 for Improvement, </w:t>
            </w:r>
            <w:r w:rsidR="00F5377C" w:rsidRPr="00FC5469">
              <w:rPr>
                <w:rFonts w:ascii="Times New Roman" w:eastAsia="Times New Roman" w:hAnsi="Times New Roman" w:cs="Times New Roman"/>
                <w:b/>
                <w:bCs/>
              </w:rPr>
              <w:t>Performance Evaluations</w:t>
            </w:r>
          </w:p>
          <w:p w:rsidR="00F5377C" w:rsidRPr="00FC5469" w:rsidRDefault="008C5ADE" w:rsidP="00B807F5">
            <w:pPr>
              <w:spacing w:line="276" w:lineRule="auto"/>
              <w:rPr>
                <w:rFonts w:ascii="Times New Roman" w:eastAsia="Times New Roman" w:hAnsi="Times New Roman" w:cs="Times New Roman"/>
                <w:b/>
                <w:bCs/>
              </w:rPr>
            </w:pPr>
            <w:r>
              <w:rPr>
                <w:rFonts w:ascii="Times New Roman" w:eastAsia="Times New Roman" w:hAnsi="Times New Roman" w:cs="Times New Roman"/>
                <w:b/>
                <w:bCs/>
              </w:rPr>
              <w:t xml:space="preserve">And </w:t>
            </w:r>
            <w:r w:rsidR="00F5377C" w:rsidRPr="00FC5469">
              <w:rPr>
                <w:rFonts w:ascii="Times New Roman" w:eastAsia="Times New Roman" w:hAnsi="Times New Roman" w:cs="Times New Roman"/>
                <w:b/>
                <w:bCs/>
              </w:rPr>
              <w:t>District Recommendation 2, District Human Resources</w:t>
            </w:r>
          </w:p>
          <w:p w:rsidR="00F5377C" w:rsidRPr="00FC5469" w:rsidRDefault="00F5377C" w:rsidP="00A32D21">
            <w:pPr>
              <w:spacing w:line="276" w:lineRule="auto"/>
              <w:jc w:val="center"/>
              <w:rPr>
                <w:rFonts w:ascii="Times New Roman" w:eastAsia="Times New Roman" w:hAnsi="Times New Roman" w:cs="Times New Roman"/>
                <w:b/>
                <w:bCs/>
              </w:rPr>
            </w:pPr>
          </w:p>
          <w:p w:rsidR="00F5377C" w:rsidRPr="00FC5469" w:rsidRDefault="00F5377C" w:rsidP="00DC20B5">
            <w:pPr>
              <w:spacing w:line="276" w:lineRule="auto"/>
              <w:rPr>
                <w:rFonts w:ascii="Times New Roman" w:eastAsia="Times New Roman" w:hAnsi="Times New Roman" w:cs="Times New Roman"/>
                <w:b/>
                <w:bCs/>
              </w:rPr>
            </w:pPr>
            <w:r w:rsidRPr="00FC5469">
              <w:rPr>
                <w:rFonts w:ascii="Times New Roman" w:eastAsia="Times New Roman" w:hAnsi="Times New Roman" w:cs="Times New Roman"/>
                <w:b/>
                <w:bCs/>
              </w:rPr>
              <w:t>III.A.1.b. The institution assures the effectiveness of its human resources by evaluating all personnel systematically and at stated intervals. The institution establishes written criteria for evaluating all personnel, including performance of assigned duties and participation in institutional responsibilities and other activities appropriate to their expertise. Evaluation processes seek to assess effectiveness of personnel and encourage improvement. Actions taken following evaluations are formal, timely, and documented.</w:t>
            </w:r>
          </w:p>
          <w:p w:rsidR="00F5377C" w:rsidRPr="00FC5469" w:rsidRDefault="00F5377C" w:rsidP="00A32D21">
            <w:pPr>
              <w:spacing w:line="276" w:lineRule="auto"/>
              <w:rPr>
                <w:rFonts w:ascii="Times New Roman" w:eastAsia="Times New Roman" w:hAnsi="Times New Roman" w:cs="Times New Roman"/>
                <w:b/>
              </w:rPr>
            </w:pPr>
            <w:r w:rsidRPr="00FC5469">
              <w:rPr>
                <w:rFonts w:ascii="Times New Roman" w:eastAsia="Times New Roman" w:hAnsi="Times New Roman" w:cs="Times New Roman"/>
                <w:b/>
                <w:bCs/>
              </w:rPr>
              <w:t>III.A.1.c. Faculty and others directly responsible for student progress toward achieving stated student learning outcomes have, as a component of their evaluation, effectiveness in producing those learning outcomes.</w:t>
            </w:r>
            <w:r w:rsidRPr="00FC5469">
              <w:rPr>
                <w:rFonts w:ascii="Times New Roman" w:eastAsia="Times New Roman" w:hAnsi="Times New Roman" w:cs="Times New Roman"/>
                <w:b/>
              </w:rPr>
              <w:t xml:space="preserve"> </w:t>
            </w:r>
          </w:p>
          <w:p w:rsidR="00F5377C" w:rsidRPr="00FC5469" w:rsidRDefault="00F5377C" w:rsidP="00EA7D5C">
            <w:pPr>
              <w:spacing w:line="276" w:lineRule="auto"/>
              <w:rPr>
                <w:rFonts w:ascii="Times New Roman" w:eastAsia="Times New Roman" w:hAnsi="Times New Roman" w:cs="Times New Roman"/>
                <w:b/>
              </w:rPr>
            </w:pPr>
            <w:r w:rsidRPr="00FC5469">
              <w:rPr>
                <w:rFonts w:ascii="Times New Roman" w:eastAsia="Times New Roman" w:hAnsi="Times New Roman" w:cs="Times New Roman"/>
                <w:b/>
              </w:rPr>
              <w:t>IV.B. 3. In multi-college districts or systems, the district / system provides primary leadership in setting and communicating expectations of educational excellence and integrity throughout the district / system and assures support for the effective operation of the colleges. It establishes clearly defined roles of authority and responsibility between the colleges and the district / system and acts as the liaison between the colleges and the governing board.</w:t>
            </w:r>
          </w:p>
          <w:p w:rsidR="00F5377C" w:rsidRPr="00FC5469" w:rsidRDefault="00F5377C" w:rsidP="00EA7D5C">
            <w:pPr>
              <w:spacing w:line="276" w:lineRule="auto"/>
              <w:ind w:left="720"/>
              <w:rPr>
                <w:rFonts w:ascii="Times New Roman" w:eastAsia="Times New Roman" w:hAnsi="Times New Roman" w:cs="Times New Roman"/>
                <w:b/>
              </w:rPr>
            </w:pPr>
            <w:r w:rsidRPr="00FC5469">
              <w:rPr>
                <w:rFonts w:ascii="Times New Roman" w:eastAsia="Times New Roman" w:hAnsi="Times New Roman" w:cs="Times New Roman"/>
                <w:b/>
              </w:rPr>
              <w:t>IV.B.3.b. The district / system provides effective services that support the colleges in their missions and functions.</w:t>
            </w:r>
          </w:p>
          <w:p w:rsidR="00F5377C" w:rsidRPr="00FC5469" w:rsidRDefault="00F5377C" w:rsidP="00EA7D5C">
            <w:pPr>
              <w:spacing w:line="276" w:lineRule="auto"/>
              <w:rPr>
                <w:rFonts w:ascii="Times New Roman" w:eastAsia="Times New Roman" w:hAnsi="Times New Roman" w:cs="Times New Roman"/>
                <w:b/>
              </w:rPr>
            </w:pPr>
          </w:p>
        </w:tc>
      </w:tr>
      <w:tr w:rsidR="00F5377C" w:rsidRPr="00FC5469" w:rsidTr="00A96B21">
        <w:trPr>
          <w:trHeight w:val="255"/>
        </w:trPr>
        <w:tc>
          <w:tcPr>
            <w:tcW w:w="4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5377C" w:rsidRPr="00FC5469" w:rsidRDefault="00F5377C" w:rsidP="000B1ED2">
            <w:pPr>
              <w:spacing w:after="160" w:line="276" w:lineRule="auto"/>
              <w:ind w:left="100"/>
              <w:rPr>
                <w:rFonts w:ascii="Times New Roman" w:eastAsiaTheme="minorHAnsi" w:hAnsi="Times New Roman" w:cs="Times New Roman"/>
                <w:b/>
              </w:rPr>
            </w:pPr>
            <w:r w:rsidRPr="00FC5469">
              <w:rPr>
                <w:rFonts w:ascii="Times New Roman" w:eastAsiaTheme="minorHAnsi" w:hAnsi="Times New Roman" w:cs="Times New Roman"/>
                <w:b/>
              </w:rPr>
              <w:t>#</w:t>
            </w:r>
          </w:p>
        </w:tc>
        <w:tc>
          <w:tcPr>
            <w:tcW w:w="60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5377C" w:rsidRPr="00FC5469" w:rsidRDefault="00F5377C" w:rsidP="000B1ED2">
            <w:pPr>
              <w:spacing w:after="160" w:line="276" w:lineRule="auto"/>
              <w:ind w:left="100"/>
              <w:rPr>
                <w:rFonts w:ascii="Times New Roman" w:eastAsiaTheme="minorHAnsi" w:hAnsi="Times New Roman" w:cs="Times New Roman"/>
                <w:b/>
              </w:rPr>
            </w:pPr>
            <w:r w:rsidRPr="00FC5469">
              <w:rPr>
                <w:rFonts w:ascii="Times New Roman" w:eastAsiaTheme="minorHAnsi" w:hAnsi="Times New Roman" w:cs="Times New Roman"/>
                <w:b/>
              </w:rPr>
              <w:t>Planning Agenda</w:t>
            </w:r>
          </w:p>
        </w:tc>
        <w:tc>
          <w:tcPr>
            <w:tcW w:w="1402" w:type="dxa"/>
            <w:tcBorders>
              <w:top w:val="single" w:sz="4" w:space="0" w:color="auto"/>
              <w:left w:val="single" w:sz="4" w:space="0" w:color="auto"/>
              <w:right w:val="single" w:sz="4" w:space="0" w:color="auto"/>
            </w:tcBorders>
            <w:shd w:val="clear" w:color="auto" w:fill="E2EFD9" w:themeFill="accent6" w:themeFillTint="33"/>
          </w:tcPr>
          <w:p w:rsidR="00F5377C" w:rsidRPr="00FC5469" w:rsidRDefault="00F5377C" w:rsidP="000B1ED2">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Status</w:t>
            </w:r>
          </w:p>
        </w:tc>
        <w:tc>
          <w:tcPr>
            <w:tcW w:w="3060" w:type="dxa"/>
            <w:tcBorders>
              <w:top w:val="single" w:sz="4" w:space="0" w:color="auto"/>
              <w:left w:val="single" w:sz="4" w:space="0" w:color="auto"/>
              <w:right w:val="single" w:sz="4" w:space="0" w:color="auto"/>
            </w:tcBorders>
            <w:shd w:val="clear" w:color="auto" w:fill="E2EFD9" w:themeFill="accent6" w:themeFillTint="33"/>
          </w:tcPr>
          <w:p w:rsidR="00F5377C" w:rsidRPr="00FC5469" w:rsidRDefault="00F5377C" w:rsidP="000B1ED2">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Responsibility Center</w:t>
            </w:r>
          </w:p>
        </w:tc>
        <w:tc>
          <w:tcPr>
            <w:tcW w:w="1710" w:type="dxa"/>
            <w:gridSpan w:val="2"/>
            <w:tcBorders>
              <w:top w:val="single" w:sz="4" w:space="0" w:color="auto"/>
              <w:left w:val="single" w:sz="4" w:space="0" w:color="auto"/>
              <w:right w:val="single" w:sz="4" w:space="0" w:color="auto"/>
            </w:tcBorders>
            <w:shd w:val="clear" w:color="auto" w:fill="E2EFD9" w:themeFill="accent6" w:themeFillTint="33"/>
          </w:tcPr>
          <w:p w:rsidR="00F5377C" w:rsidRPr="00FC5469" w:rsidRDefault="00F5377C" w:rsidP="000B1ED2">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Timeline ( if incomplete)</w:t>
            </w:r>
          </w:p>
        </w:tc>
      </w:tr>
      <w:tr w:rsidR="00F5377C" w:rsidRPr="00FC5469" w:rsidTr="00A96B21">
        <w:trPr>
          <w:trHeight w:val="395"/>
        </w:trPr>
        <w:tc>
          <w:tcPr>
            <w:tcW w:w="450" w:type="dxa"/>
            <w:tcBorders>
              <w:top w:val="single" w:sz="4" w:space="0" w:color="auto"/>
              <w:left w:val="single" w:sz="4" w:space="0" w:color="auto"/>
              <w:right w:val="single" w:sz="4" w:space="0" w:color="auto"/>
            </w:tcBorders>
          </w:tcPr>
          <w:p w:rsidR="00F5377C" w:rsidRPr="00FC5469" w:rsidRDefault="00F5377C" w:rsidP="000B1ED2">
            <w:pPr>
              <w:spacing w:after="160" w:line="276" w:lineRule="auto"/>
              <w:rPr>
                <w:rFonts w:ascii="Times New Roman" w:eastAsia="Times New Roman" w:hAnsi="Times New Roman" w:cs="Times New Roman"/>
                <w:b/>
              </w:rPr>
            </w:pPr>
            <w:r w:rsidRPr="00FC5469">
              <w:rPr>
                <w:rFonts w:ascii="Times New Roman" w:eastAsia="Times New Roman" w:hAnsi="Times New Roman" w:cs="Times New Roman"/>
                <w:b/>
              </w:rPr>
              <w:t>1.</w:t>
            </w:r>
          </w:p>
        </w:tc>
        <w:tc>
          <w:tcPr>
            <w:tcW w:w="6068" w:type="dxa"/>
            <w:tcBorders>
              <w:top w:val="single" w:sz="4" w:space="0" w:color="auto"/>
              <w:left w:val="single" w:sz="4" w:space="0" w:color="auto"/>
              <w:right w:val="single" w:sz="4" w:space="0" w:color="auto"/>
            </w:tcBorders>
          </w:tcPr>
          <w:p w:rsidR="00F5377C" w:rsidRPr="00FC5469" w:rsidRDefault="00F5377C" w:rsidP="000B1ED2">
            <w:pPr>
              <w:spacing w:line="276" w:lineRule="auto"/>
              <w:rPr>
                <w:rFonts w:ascii="Times New Roman" w:eastAsiaTheme="minorHAnsi" w:hAnsi="Times New Roman" w:cs="Times New Roman"/>
              </w:rPr>
            </w:pPr>
            <w:r w:rsidRPr="00FC5469">
              <w:rPr>
                <w:rFonts w:ascii="Times New Roman" w:hAnsi="Times New Roman" w:cs="Times New Roman"/>
                <w:b/>
              </w:rPr>
              <w:t>III.A.1.b</w:t>
            </w:r>
            <w:r w:rsidRPr="00FC5469">
              <w:rPr>
                <w:rFonts w:ascii="Times New Roman" w:hAnsi="Times New Roman" w:cs="Times New Roman"/>
              </w:rPr>
              <w:t>. The College must ensure the evaluation of all classified staff and management employees is conducted in a timely manner</w:t>
            </w:r>
          </w:p>
        </w:tc>
        <w:tc>
          <w:tcPr>
            <w:tcW w:w="1402" w:type="dxa"/>
            <w:tcBorders>
              <w:top w:val="single" w:sz="4" w:space="0" w:color="auto"/>
              <w:left w:val="single" w:sz="4" w:space="0" w:color="auto"/>
              <w:right w:val="single" w:sz="4" w:space="0" w:color="auto"/>
            </w:tcBorders>
          </w:tcPr>
          <w:p w:rsidR="00F5377C" w:rsidRPr="00FC5469" w:rsidRDefault="00F5377C" w:rsidP="000B1ED2">
            <w:pPr>
              <w:spacing w:after="160" w:line="276" w:lineRule="auto"/>
              <w:rPr>
                <w:rFonts w:ascii="Times New Roman" w:eastAsiaTheme="minorHAnsi" w:hAnsi="Times New Roman" w:cs="Times New Roman"/>
              </w:rPr>
            </w:pPr>
            <w:r w:rsidRPr="00FC5469">
              <w:rPr>
                <w:rFonts w:ascii="Times New Roman" w:eastAsiaTheme="minorHAnsi" w:hAnsi="Times New Roman" w:cs="Times New Roman"/>
              </w:rPr>
              <w:t>Complete</w:t>
            </w:r>
          </w:p>
        </w:tc>
        <w:tc>
          <w:tcPr>
            <w:tcW w:w="3060" w:type="dxa"/>
            <w:tcBorders>
              <w:top w:val="single" w:sz="4" w:space="0" w:color="auto"/>
              <w:left w:val="single" w:sz="4" w:space="0" w:color="auto"/>
              <w:right w:val="single" w:sz="4" w:space="0" w:color="auto"/>
            </w:tcBorders>
          </w:tcPr>
          <w:p w:rsidR="00F5377C" w:rsidRPr="00FC5469" w:rsidRDefault="00F5377C" w:rsidP="000B1ED2">
            <w:pPr>
              <w:spacing w:after="160" w:line="276" w:lineRule="auto"/>
              <w:rPr>
                <w:rFonts w:ascii="Times New Roman" w:eastAsiaTheme="minorHAnsi" w:hAnsi="Times New Roman" w:cs="Times New Roman"/>
              </w:rPr>
            </w:pPr>
            <w:r w:rsidRPr="00FC5469">
              <w:rPr>
                <w:rFonts w:ascii="Times New Roman" w:eastAsiaTheme="minorHAnsi" w:hAnsi="Times New Roman" w:cs="Times New Roman"/>
              </w:rPr>
              <w:t>Vice Chancellor, Fiscal and Human Resources</w:t>
            </w:r>
          </w:p>
        </w:tc>
        <w:tc>
          <w:tcPr>
            <w:tcW w:w="1710" w:type="dxa"/>
            <w:gridSpan w:val="2"/>
            <w:tcBorders>
              <w:top w:val="single" w:sz="4" w:space="0" w:color="auto"/>
              <w:left w:val="single" w:sz="4" w:space="0" w:color="auto"/>
              <w:right w:val="single" w:sz="4" w:space="0" w:color="auto"/>
            </w:tcBorders>
          </w:tcPr>
          <w:p w:rsidR="00F5377C" w:rsidRPr="00FC5469" w:rsidRDefault="00F5377C" w:rsidP="000B1ED2">
            <w:pPr>
              <w:spacing w:after="160" w:line="276" w:lineRule="auto"/>
              <w:rPr>
                <w:rFonts w:ascii="Times New Roman" w:eastAsiaTheme="minorHAnsi" w:hAnsi="Times New Roman" w:cs="Times New Roman"/>
              </w:rPr>
            </w:pPr>
            <w:r w:rsidRPr="00FC5469">
              <w:rPr>
                <w:rFonts w:ascii="Times New Roman" w:eastAsiaTheme="minorHAnsi" w:hAnsi="Times New Roman" w:cs="Times New Roman"/>
              </w:rPr>
              <w:t>N/A</w:t>
            </w:r>
          </w:p>
        </w:tc>
      </w:tr>
      <w:tr w:rsidR="00F5377C" w:rsidRPr="00FC5469" w:rsidTr="00A96B21">
        <w:trPr>
          <w:trHeight w:val="953"/>
        </w:trPr>
        <w:tc>
          <w:tcPr>
            <w:tcW w:w="450" w:type="dxa"/>
            <w:tcBorders>
              <w:left w:val="single" w:sz="4" w:space="0" w:color="auto"/>
              <w:right w:val="single" w:sz="4" w:space="0" w:color="auto"/>
            </w:tcBorders>
          </w:tcPr>
          <w:p w:rsidR="00F5377C" w:rsidRPr="00FC5469" w:rsidRDefault="00F5377C" w:rsidP="000B1ED2">
            <w:pPr>
              <w:spacing w:after="160" w:line="276" w:lineRule="auto"/>
              <w:rPr>
                <w:rFonts w:ascii="Times New Roman" w:eastAsia="Times New Roman" w:hAnsi="Times New Roman" w:cs="Times New Roman"/>
                <w:b/>
              </w:rPr>
            </w:pPr>
            <w:r w:rsidRPr="00FC5469">
              <w:rPr>
                <w:rFonts w:ascii="Times New Roman" w:eastAsia="Times New Roman" w:hAnsi="Times New Roman" w:cs="Times New Roman"/>
                <w:b/>
              </w:rPr>
              <w:t>2.</w:t>
            </w:r>
          </w:p>
        </w:tc>
        <w:tc>
          <w:tcPr>
            <w:tcW w:w="6068" w:type="dxa"/>
            <w:tcBorders>
              <w:left w:val="single" w:sz="4" w:space="0" w:color="auto"/>
              <w:right w:val="single" w:sz="4" w:space="0" w:color="auto"/>
            </w:tcBorders>
          </w:tcPr>
          <w:p w:rsidR="00F5377C" w:rsidRPr="00FC5469" w:rsidRDefault="00F5377C" w:rsidP="00454855">
            <w:pPr>
              <w:spacing w:line="276" w:lineRule="auto"/>
              <w:rPr>
                <w:rFonts w:ascii="Times New Roman" w:eastAsiaTheme="minorHAnsi" w:hAnsi="Times New Roman" w:cs="Times New Roman"/>
              </w:rPr>
            </w:pPr>
            <w:r w:rsidRPr="00FC5469">
              <w:rPr>
                <w:rFonts w:ascii="Times New Roman" w:eastAsiaTheme="minorHAnsi" w:hAnsi="Times New Roman" w:cs="Times New Roman"/>
                <w:b/>
              </w:rPr>
              <w:t>III.A</w:t>
            </w:r>
            <w:r w:rsidRPr="00FC5469">
              <w:rPr>
                <w:rFonts w:ascii="Times New Roman" w:hAnsi="Times New Roman" w:cs="Times New Roman"/>
                <w:b/>
              </w:rPr>
              <w:t>.1.c</w:t>
            </w:r>
            <w:r w:rsidRPr="00FC5469">
              <w:rPr>
                <w:rFonts w:ascii="Times New Roman" w:hAnsi="Times New Roman" w:cs="Times New Roman"/>
              </w:rPr>
              <w:t xml:space="preserve">. </w:t>
            </w:r>
            <w:r w:rsidRPr="00FC5469">
              <w:rPr>
                <w:rFonts w:ascii="Times New Roman" w:eastAsiaTheme="minorHAnsi" w:hAnsi="Times New Roman" w:cs="Times New Roman"/>
              </w:rPr>
              <w:t>The faculty evaluation tool must be revised to reflect the Memorandum of Understanding between the District and the Bargaining Unit.</w:t>
            </w:r>
          </w:p>
        </w:tc>
        <w:tc>
          <w:tcPr>
            <w:tcW w:w="1402" w:type="dxa"/>
            <w:tcBorders>
              <w:left w:val="single" w:sz="4" w:space="0" w:color="auto"/>
              <w:right w:val="single" w:sz="4" w:space="0" w:color="auto"/>
            </w:tcBorders>
          </w:tcPr>
          <w:p w:rsidR="00F5377C" w:rsidRPr="00FC5469" w:rsidRDefault="00F5377C" w:rsidP="000B1ED2">
            <w:pPr>
              <w:spacing w:after="160" w:line="276" w:lineRule="auto"/>
              <w:rPr>
                <w:rFonts w:ascii="Times New Roman" w:eastAsia="Times New Roman" w:hAnsi="Times New Roman" w:cs="Times New Roman"/>
              </w:rPr>
            </w:pPr>
            <w:r w:rsidRPr="00FC5469">
              <w:rPr>
                <w:rFonts w:ascii="Times New Roman" w:eastAsia="Times New Roman" w:hAnsi="Times New Roman" w:cs="Times New Roman"/>
              </w:rPr>
              <w:t>Complete</w:t>
            </w:r>
          </w:p>
        </w:tc>
        <w:tc>
          <w:tcPr>
            <w:tcW w:w="3060" w:type="dxa"/>
            <w:tcBorders>
              <w:left w:val="single" w:sz="4" w:space="0" w:color="auto"/>
              <w:right w:val="single" w:sz="4" w:space="0" w:color="auto"/>
            </w:tcBorders>
          </w:tcPr>
          <w:p w:rsidR="00F5377C" w:rsidRPr="00FC5469" w:rsidRDefault="00F5377C" w:rsidP="000B1ED2">
            <w:pPr>
              <w:spacing w:after="160" w:line="276" w:lineRule="auto"/>
              <w:rPr>
                <w:rFonts w:ascii="Times New Roman" w:eastAsia="Times New Roman" w:hAnsi="Times New Roman" w:cs="Times New Roman"/>
              </w:rPr>
            </w:pPr>
            <w:r w:rsidRPr="00FC5469">
              <w:rPr>
                <w:rFonts w:ascii="Times New Roman" w:eastAsia="Times New Roman" w:hAnsi="Times New Roman" w:cs="Times New Roman"/>
              </w:rPr>
              <w:t>Vice Chancellor, Fiscal and Human Resources</w:t>
            </w:r>
          </w:p>
        </w:tc>
        <w:tc>
          <w:tcPr>
            <w:tcW w:w="1710" w:type="dxa"/>
            <w:gridSpan w:val="2"/>
            <w:tcBorders>
              <w:left w:val="single" w:sz="4" w:space="0" w:color="auto"/>
              <w:right w:val="single" w:sz="4" w:space="0" w:color="auto"/>
            </w:tcBorders>
          </w:tcPr>
          <w:p w:rsidR="00F5377C" w:rsidRPr="00FC5469" w:rsidRDefault="00F5377C" w:rsidP="000B1ED2">
            <w:pPr>
              <w:spacing w:after="160" w:line="276" w:lineRule="auto"/>
              <w:rPr>
                <w:rFonts w:ascii="Times New Roman" w:eastAsia="Times New Roman" w:hAnsi="Times New Roman" w:cs="Times New Roman"/>
              </w:rPr>
            </w:pPr>
            <w:r w:rsidRPr="00FC5469">
              <w:rPr>
                <w:rFonts w:ascii="Times New Roman" w:eastAsia="Times New Roman" w:hAnsi="Times New Roman" w:cs="Times New Roman"/>
              </w:rPr>
              <w:t>N/A</w:t>
            </w:r>
          </w:p>
        </w:tc>
      </w:tr>
      <w:tr w:rsidR="00F5377C" w:rsidRPr="00FC5469" w:rsidTr="00A96B21">
        <w:trPr>
          <w:trHeight w:val="953"/>
        </w:trPr>
        <w:tc>
          <w:tcPr>
            <w:tcW w:w="450" w:type="dxa"/>
            <w:tcBorders>
              <w:top w:val="single" w:sz="4" w:space="0" w:color="auto"/>
              <w:left w:val="single" w:sz="4" w:space="0" w:color="auto"/>
              <w:right w:val="single" w:sz="4" w:space="0" w:color="auto"/>
            </w:tcBorders>
          </w:tcPr>
          <w:p w:rsidR="00F5377C" w:rsidRPr="00FC5469" w:rsidRDefault="00F5377C" w:rsidP="00EA7D5C">
            <w:pPr>
              <w:spacing w:after="160" w:line="276" w:lineRule="auto"/>
              <w:rPr>
                <w:rFonts w:ascii="Times New Roman" w:eastAsia="Times New Roman" w:hAnsi="Times New Roman" w:cs="Times New Roman"/>
                <w:b/>
              </w:rPr>
            </w:pPr>
            <w:r w:rsidRPr="00FC5469">
              <w:rPr>
                <w:rFonts w:ascii="Times New Roman" w:eastAsia="Times New Roman" w:hAnsi="Times New Roman" w:cs="Times New Roman"/>
                <w:b/>
              </w:rPr>
              <w:t>3.</w:t>
            </w:r>
          </w:p>
        </w:tc>
        <w:tc>
          <w:tcPr>
            <w:tcW w:w="6068" w:type="dxa"/>
            <w:tcBorders>
              <w:top w:val="single" w:sz="4" w:space="0" w:color="auto"/>
              <w:left w:val="single" w:sz="4" w:space="0" w:color="auto"/>
              <w:right w:val="single" w:sz="4" w:space="0" w:color="auto"/>
            </w:tcBorders>
          </w:tcPr>
          <w:p w:rsidR="00F5377C" w:rsidRPr="00FC5469" w:rsidRDefault="007A5000" w:rsidP="00EA7D5C">
            <w:pPr>
              <w:spacing w:line="276" w:lineRule="auto"/>
              <w:rPr>
                <w:rFonts w:ascii="Times New Roman" w:eastAsia="Times New Roman" w:hAnsi="Times New Roman" w:cs="Times New Roman"/>
              </w:rPr>
            </w:pPr>
            <w:r w:rsidRPr="00FC5469">
              <w:rPr>
                <w:rFonts w:ascii="Times New Roman" w:eastAsia="Times New Roman" w:hAnsi="Times New Roman" w:cs="Times New Roman"/>
                <w:b/>
              </w:rPr>
              <w:t>IV.B.3.</w:t>
            </w:r>
            <w:r w:rsidR="00F5377C" w:rsidRPr="00FC5469">
              <w:rPr>
                <w:rFonts w:ascii="Times New Roman" w:eastAsia="Times New Roman" w:hAnsi="Times New Roman" w:cs="Times New Roman"/>
                <w:b/>
              </w:rPr>
              <w:t xml:space="preserve"> IV.B.3.b. </w:t>
            </w:r>
            <w:r w:rsidR="00F5377C" w:rsidRPr="00FC5469">
              <w:rPr>
                <w:rFonts w:ascii="Times New Roman" w:eastAsia="Times New Roman" w:hAnsi="Times New Roman" w:cs="Times New Roman"/>
              </w:rPr>
              <w:t xml:space="preserve">The District must secure stable leadership in Human Resources by hiring a qualified Vice Chancellor.  </w:t>
            </w:r>
          </w:p>
        </w:tc>
        <w:tc>
          <w:tcPr>
            <w:tcW w:w="1402" w:type="dxa"/>
            <w:tcBorders>
              <w:top w:val="single" w:sz="4" w:space="0" w:color="auto"/>
              <w:left w:val="single" w:sz="4" w:space="0" w:color="auto"/>
              <w:right w:val="single" w:sz="4" w:space="0" w:color="auto"/>
            </w:tcBorders>
          </w:tcPr>
          <w:p w:rsidR="00F5377C" w:rsidRPr="00FC5469" w:rsidRDefault="00F5377C" w:rsidP="00EA7D5C">
            <w:pPr>
              <w:spacing w:after="160" w:line="276" w:lineRule="auto"/>
              <w:rPr>
                <w:rFonts w:ascii="Times New Roman" w:eastAsiaTheme="minorHAnsi" w:hAnsi="Times New Roman" w:cs="Times New Roman"/>
              </w:rPr>
            </w:pPr>
            <w:r w:rsidRPr="00FC5469">
              <w:rPr>
                <w:rFonts w:ascii="Times New Roman" w:eastAsiaTheme="minorHAnsi" w:hAnsi="Times New Roman" w:cs="Times New Roman"/>
              </w:rPr>
              <w:t>Complete</w:t>
            </w:r>
          </w:p>
        </w:tc>
        <w:tc>
          <w:tcPr>
            <w:tcW w:w="3060" w:type="dxa"/>
            <w:tcBorders>
              <w:top w:val="single" w:sz="4" w:space="0" w:color="auto"/>
              <w:left w:val="single" w:sz="4" w:space="0" w:color="auto"/>
              <w:right w:val="single" w:sz="4" w:space="0" w:color="auto"/>
            </w:tcBorders>
          </w:tcPr>
          <w:p w:rsidR="00F5377C" w:rsidRPr="00FC5469" w:rsidRDefault="00F5377C" w:rsidP="00EA7D5C">
            <w:pPr>
              <w:spacing w:after="160" w:line="276" w:lineRule="auto"/>
              <w:rPr>
                <w:rFonts w:ascii="Times New Roman" w:eastAsiaTheme="minorHAnsi" w:hAnsi="Times New Roman" w:cs="Times New Roman"/>
              </w:rPr>
            </w:pPr>
            <w:r w:rsidRPr="00FC5469">
              <w:rPr>
                <w:rFonts w:ascii="Times New Roman" w:eastAsiaTheme="minorHAnsi" w:hAnsi="Times New Roman" w:cs="Times New Roman"/>
              </w:rPr>
              <w:t>Chancellor</w:t>
            </w:r>
          </w:p>
        </w:tc>
        <w:tc>
          <w:tcPr>
            <w:tcW w:w="1710" w:type="dxa"/>
            <w:gridSpan w:val="2"/>
            <w:tcBorders>
              <w:top w:val="single" w:sz="4" w:space="0" w:color="auto"/>
              <w:left w:val="single" w:sz="4" w:space="0" w:color="auto"/>
              <w:right w:val="single" w:sz="4" w:space="0" w:color="auto"/>
            </w:tcBorders>
          </w:tcPr>
          <w:p w:rsidR="00F5377C" w:rsidRPr="00FC5469" w:rsidRDefault="00F5377C" w:rsidP="00EA7D5C">
            <w:pPr>
              <w:spacing w:after="160" w:line="276" w:lineRule="auto"/>
              <w:rPr>
                <w:rFonts w:ascii="Times New Roman" w:eastAsiaTheme="minorHAnsi" w:hAnsi="Times New Roman" w:cs="Times New Roman"/>
              </w:rPr>
            </w:pPr>
            <w:r w:rsidRPr="00FC5469">
              <w:rPr>
                <w:rFonts w:ascii="Times New Roman" w:eastAsiaTheme="minorHAnsi" w:hAnsi="Times New Roman" w:cs="Times New Roman"/>
              </w:rPr>
              <w:t>N/A</w:t>
            </w:r>
          </w:p>
        </w:tc>
      </w:tr>
      <w:tr w:rsidR="00F5377C" w:rsidRPr="00FC5469" w:rsidTr="00A96B21">
        <w:trPr>
          <w:trHeight w:val="953"/>
        </w:trPr>
        <w:tc>
          <w:tcPr>
            <w:tcW w:w="450" w:type="dxa"/>
            <w:tcBorders>
              <w:top w:val="single" w:sz="4" w:space="0" w:color="auto"/>
              <w:left w:val="single" w:sz="4" w:space="0" w:color="auto"/>
              <w:right w:val="single" w:sz="4" w:space="0" w:color="auto"/>
            </w:tcBorders>
          </w:tcPr>
          <w:p w:rsidR="00F5377C" w:rsidRPr="00FC5469" w:rsidRDefault="00F5377C" w:rsidP="00EA7D5C">
            <w:pPr>
              <w:spacing w:line="276" w:lineRule="auto"/>
              <w:rPr>
                <w:rFonts w:ascii="Times New Roman" w:eastAsia="Times New Roman" w:hAnsi="Times New Roman" w:cs="Times New Roman"/>
                <w:b/>
              </w:rPr>
            </w:pPr>
            <w:r w:rsidRPr="00FC5469">
              <w:rPr>
                <w:rFonts w:ascii="Times New Roman" w:eastAsia="Times New Roman" w:hAnsi="Times New Roman" w:cs="Times New Roman"/>
                <w:b/>
              </w:rPr>
              <w:t>4.</w:t>
            </w:r>
          </w:p>
        </w:tc>
        <w:tc>
          <w:tcPr>
            <w:tcW w:w="6068" w:type="dxa"/>
            <w:tcBorders>
              <w:top w:val="single" w:sz="4" w:space="0" w:color="auto"/>
              <w:left w:val="single" w:sz="4" w:space="0" w:color="auto"/>
              <w:right w:val="single" w:sz="4" w:space="0" w:color="auto"/>
            </w:tcBorders>
          </w:tcPr>
          <w:p w:rsidR="00F5377C" w:rsidRPr="00FC5469" w:rsidRDefault="00F5377C" w:rsidP="00EA7D5C">
            <w:pPr>
              <w:spacing w:line="276" w:lineRule="auto"/>
              <w:rPr>
                <w:rFonts w:ascii="Times New Roman" w:eastAsia="Times New Roman" w:hAnsi="Times New Roman" w:cs="Times New Roman"/>
              </w:rPr>
            </w:pPr>
            <w:r w:rsidRPr="00FC5469">
              <w:rPr>
                <w:rFonts w:ascii="Times New Roman" w:eastAsia="Times New Roman" w:hAnsi="Times New Roman" w:cs="Times New Roman"/>
                <w:b/>
              </w:rPr>
              <w:t>IV.B.3.b.</w:t>
            </w:r>
            <w:r w:rsidRPr="00FC5469">
              <w:rPr>
                <w:rFonts w:ascii="Times New Roman" w:eastAsia="Times New Roman" w:hAnsi="Times New Roman" w:cs="Times New Roman"/>
              </w:rPr>
              <w:t xml:space="preserve"> Staffing in Human Resources should be strategically increased to meet college needs.</w:t>
            </w:r>
          </w:p>
          <w:p w:rsidR="00F5377C" w:rsidRPr="00FC5469" w:rsidRDefault="00F5377C" w:rsidP="00EA7D5C">
            <w:pPr>
              <w:spacing w:line="276" w:lineRule="auto"/>
              <w:rPr>
                <w:rFonts w:ascii="Times New Roman" w:eastAsia="Times New Roman" w:hAnsi="Times New Roman" w:cs="Times New Roman"/>
                <w:b/>
              </w:rPr>
            </w:pPr>
          </w:p>
        </w:tc>
        <w:tc>
          <w:tcPr>
            <w:tcW w:w="1402" w:type="dxa"/>
            <w:tcBorders>
              <w:top w:val="single" w:sz="4" w:space="0" w:color="auto"/>
              <w:left w:val="single" w:sz="4" w:space="0" w:color="auto"/>
              <w:right w:val="single" w:sz="4" w:space="0" w:color="auto"/>
            </w:tcBorders>
          </w:tcPr>
          <w:p w:rsidR="00F5377C" w:rsidRPr="00FC5469" w:rsidRDefault="00F5377C" w:rsidP="00EA7D5C">
            <w:pPr>
              <w:spacing w:line="276" w:lineRule="auto"/>
              <w:rPr>
                <w:rFonts w:ascii="Times New Roman" w:hAnsi="Times New Roman" w:cs="Times New Roman"/>
              </w:rPr>
            </w:pPr>
            <w:r w:rsidRPr="00FC5469">
              <w:rPr>
                <w:rFonts w:ascii="Times New Roman" w:hAnsi="Times New Roman" w:cs="Times New Roman"/>
              </w:rPr>
              <w:t>Complete</w:t>
            </w:r>
          </w:p>
        </w:tc>
        <w:tc>
          <w:tcPr>
            <w:tcW w:w="3060" w:type="dxa"/>
            <w:tcBorders>
              <w:top w:val="single" w:sz="4" w:space="0" w:color="auto"/>
              <w:left w:val="single" w:sz="4" w:space="0" w:color="auto"/>
              <w:right w:val="single" w:sz="4" w:space="0" w:color="auto"/>
            </w:tcBorders>
          </w:tcPr>
          <w:p w:rsidR="00F5377C" w:rsidRPr="00FC5469" w:rsidRDefault="00F5377C" w:rsidP="00EA7D5C">
            <w:pPr>
              <w:spacing w:line="276" w:lineRule="auto"/>
              <w:rPr>
                <w:rFonts w:ascii="Times New Roman" w:hAnsi="Times New Roman" w:cs="Times New Roman"/>
              </w:rPr>
            </w:pPr>
            <w:r w:rsidRPr="00FC5469">
              <w:rPr>
                <w:rFonts w:ascii="Times New Roman" w:hAnsi="Times New Roman" w:cs="Times New Roman"/>
              </w:rPr>
              <w:t>Vice Chancellor, Fiscal and Human Resources</w:t>
            </w:r>
          </w:p>
        </w:tc>
        <w:tc>
          <w:tcPr>
            <w:tcW w:w="1710" w:type="dxa"/>
            <w:gridSpan w:val="2"/>
            <w:tcBorders>
              <w:top w:val="single" w:sz="4" w:space="0" w:color="auto"/>
              <w:left w:val="single" w:sz="4" w:space="0" w:color="auto"/>
              <w:right w:val="single" w:sz="4" w:space="0" w:color="auto"/>
            </w:tcBorders>
          </w:tcPr>
          <w:p w:rsidR="00F5377C" w:rsidRPr="00FC5469" w:rsidRDefault="00F5377C" w:rsidP="00EA7D5C">
            <w:pPr>
              <w:spacing w:line="276" w:lineRule="auto"/>
              <w:rPr>
                <w:rFonts w:ascii="Times New Roman" w:hAnsi="Times New Roman" w:cs="Times New Roman"/>
              </w:rPr>
            </w:pPr>
            <w:r w:rsidRPr="00FC5469">
              <w:rPr>
                <w:rFonts w:ascii="Times New Roman" w:hAnsi="Times New Roman" w:cs="Times New Roman"/>
              </w:rPr>
              <w:t>N/A</w:t>
            </w:r>
          </w:p>
        </w:tc>
      </w:tr>
      <w:tr w:rsidR="00F5377C" w:rsidRPr="00FC5469" w:rsidTr="00A96B21">
        <w:trPr>
          <w:gridAfter w:val="1"/>
          <w:wAfter w:w="18" w:type="dxa"/>
        </w:trPr>
        <w:tc>
          <w:tcPr>
            <w:tcW w:w="1267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5377C" w:rsidRPr="00FC5469" w:rsidRDefault="00F5377C" w:rsidP="00EA7D5C">
            <w:pPr>
              <w:spacing w:after="160" w:line="276" w:lineRule="auto"/>
              <w:ind w:left="100"/>
              <w:rPr>
                <w:rFonts w:ascii="Times New Roman" w:eastAsiaTheme="majorEastAsia" w:hAnsi="Times New Roman" w:cs="Times New Roman"/>
                <w:b/>
                <w:color w:val="000000" w:themeColor="text1"/>
              </w:rPr>
            </w:pPr>
            <w:r w:rsidRPr="00FC5469">
              <w:rPr>
                <w:rFonts w:ascii="Times New Roman" w:eastAsiaTheme="majorEastAsia" w:hAnsi="Times New Roman" w:cs="Times New Roman"/>
                <w:b/>
              </w:rPr>
              <w:lastRenderedPageBreak/>
              <w:t xml:space="preserve">Actions and Integration with Planning/Implementation Processes: </w:t>
            </w:r>
          </w:p>
        </w:tc>
      </w:tr>
      <w:tr w:rsidR="00F5377C" w:rsidRPr="00FC5469" w:rsidTr="00A96B21">
        <w:trPr>
          <w:gridAfter w:val="1"/>
          <w:wAfter w:w="18" w:type="dxa"/>
        </w:trPr>
        <w:tc>
          <w:tcPr>
            <w:tcW w:w="12672" w:type="dxa"/>
            <w:gridSpan w:val="5"/>
            <w:tcBorders>
              <w:top w:val="single" w:sz="4" w:space="0" w:color="auto"/>
              <w:left w:val="single" w:sz="4" w:space="0" w:color="auto"/>
              <w:bottom w:val="single" w:sz="4" w:space="0" w:color="auto"/>
              <w:right w:val="single" w:sz="4" w:space="0" w:color="auto"/>
            </w:tcBorders>
          </w:tcPr>
          <w:p w:rsidR="00F5377C" w:rsidRPr="00FC5469" w:rsidRDefault="002D625D" w:rsidP="007A5000">
            <w:pPr>
              <w:pStyle w:val="BodyText"/>
              <w:rPr>
                <w:rFonts w:cs="Times New Roman"/>
                <w:color w:val="000000" w:themeColor="text1"/>
                <w:sz w:val="22"/>
                <w:szCs w:val="22"/>
              </w:rPr>
            </w:pPr>
            <w:r w:rsidRPr="00FC5469">
              <w:rPr>
                <w:rFonts w:cs="Times New Roman"/>
                <w:sz w:val="22"/>
                <w:szCs w:val="22"/>
              </w:rPr>
              <w:t>Administrative Procedure 7150, Evaluation, was updated in May, 2015</w:t>
            </w:r>
            <w:r w:rsidR="00566F1D" w:rsidRPr="00FC5469">
              <w:rPr>
                <w:rFonts w:cs="Times New Roman"/>
                <w:sz w:val="22"/>
                <w:szCs w:val="22"/>
              </w:rPr>
              <w:t xml:space="preserve"> (13)</w:t>
            </w:r>
            <w:r w:rsidRPr="00FC5469">
              <w:rPr>
                <w:rFonts w:cs="Times New Roman"/>
                <w:sz w:val="22"/>
                <w:szCs w:val="22"/>
              </w:rPr>
              <w:t xml:space="preserve">.  To promote the timely evaluation of all employees, the Human Resources department sends email notifications of pending evaluations to the manager and the individual to be evaluated.  </w:t>
            </w:r>
            <w:r w:rsidR="00F5377C" w:rsidRPr="00FC5469">
              <w:rPr>
                <w:rFonts w:cs="Times New Roman"/>
                <w:sz w:val="22"/>
                <w:szCs w:val="22"/>
              </w:rPr>
              <w:t xml:space="preserve">SBCCD continues to implement the process improvements for position control numbers, employee evaluations, hiring practices, and policy interpretation and guidance described in the Follow-Up report. </w:t>
            </w:r>
            <w:r w:rsidR="00F5377C" w:rsidRPr="00FC5469">
              <w:rPr>
                <w:rFonts w:cs="Times New Roman"/>
                <w:color w:val="000000" w:themeColor="text1"/>
                <w:sz w:val="22"/>
                <w:szCs w:val="22"/>
              </w:rPr>
              <w:t>For additional details see March 2016 Follow-Up Report pp. 20-29.</w:t>
            </w:r>
          </w:p>
          <w:p w:rsidR="00F5377C" w:rsidRPr="00FC5469" w:rsidRDefault="00F5377C" w:rsidP="00EA7D5C">
            <w:pPr>
              <w:pStyle w:val="BodyText"/>
              <w:rPr>
                <w:rFonts w:cs="Times New Roman"/>
                <w:sz w:val="22"/>
                <w:szCs w:val="22"/>
                <w:highlight w:val="yellow"/>
              </w:rPr>
            </w:pPr>
          </w:p>
          <w:p w:rsidR="00F5377C" w:rsidRPr="00FC5469" w:rsidRDefault="00F5377C" w:rsidP="007A5000">
            <w:pPr>
              <w:pStyle w:val="BodyText"/>
              <w:rPr>
                <w:rFonts w:cs="Times New Roman"/>
                <w:color w:val="000000" w:themeColor="text1"/>
                <w:sz w:val="22"/>
                <w:szCs w:val="22"/>
              </w:rPr>
            </w:pPr>
            <w:r w:rsidRPr="00FC5469">
              <w:rPr>
                <w:rFonts w:cs="Times New Roman"/>
                <w:sz w:val="22"/>
                <w:szCs w:val="22"/>
              </w:rPr>
              <w:t>The faculty evaluation tool was revised to reflect the Memorandum of Understanding between the District and the Bargaining Unit.  For additional details see March 2016 Follow-Up Report p. 54.</w:t>
            </w:r>
          </w:p>
          <w:p w:rsidR="00F5377C" w:rsidRPr="00FC5469" w:rsidRDefault="00F5377C" w:rsidP="00EA7D5C">
            <w:pPr>
              <w:pStyle w:val="ListParagraph"/>
              <w:rPr>
                <w:rFonts w:ascii="Times New Roman" w:hAnsi="Times New Roman" w:cs="Times New Roman"/>
                <w:color w:val="000000" w:themeColor="text1"/>
              </w:rPr>
            </w:pPr>
          </w:p>
          <w:p w:rsidR="007A5000" w:rsidRPr="00FC5469" w:rsidRDefault="00F5377C" w:rsidP="007A5000">
            <w:pPr>
              <w:pStyle w:val="BodyText"/>
              <w:rPr>
                <w:rFonts w:cs="Times New Roman"/>
                <w:color w:val="000000" w:themeColor="text1"/>
                <w:sz w:val="22"/>
                <w:szCs w:val="22"/>
              </w:rPr>
            </w:pPr>
            <w:r w:rsidRPr="00FC5469">
              <w:rPr>
                <w:rFonts w:cs="Times New Roman"/>
                <w:color w:val="000000" w:themeColor="text1"/>
                <w:sz w:val="22"/>
                <w:szCs w:val="22"/>
              </w:rPr>
              <w:t>The District has charged the former Vice Chancellor of Fiscal Services with leadership of both fiscal services and human resources. Human Resources was reorganized to have two directors over labor relations and operations, respectively</w:t>
            </w:r>
            <w:r w:rsidR="007A5000" w:rsidRPr="00FC5469">
              <w:rPr>
                <w:rFonts w:cs="Times New Roman"/>
                <w:color w:val="000000" w:themeColor="text1"/>
                <w:sz w:val="22"/>
                <w:szCs w:val="22"/>
              </w:rPr>
              <w:t xml:space="preserve"> (6)</w:t>
            </w:r>
            <w:r w:rsidRPr="00FC5469">
              <w:rPr>
                <w:rFonts w:cs="Times New Roman"/>
                <w:color w:val="000000" w:themeColor="text1"/>
                <w:sz w:val="22"/>
                <w:szCs w:val="22"/>
              </w:rPr>
              <w:t>.</w:t>
            </w:r>
          </w:p>
          <w:p w:rsidR="00566F1D" w:rsidRPr="00FC5469" w:rsidRDefault="00566F1D" w:rsidP="00A96B21">
            <w:pPr>
              <w:pStyle w:val="BodyText"/>
              <w:ind w:left="0"/>
              <w:rPr>
                <w:rFonts w:cs="Times New Roman"/>
                <w:color w:val="000000" w:themeColor="text1"/>
                <w:sz w:val="22"/>
                <w:szCs w:val="22"/>
              </w:rPr>
            </w:pPr>
          </w:p>
        </w:tc>
      </w:tr>
    </w:tbl>
    <w:p w:rsidR="00336EFE" w:rsidRDefault="00336EFE" w:rsidP="000B1ED2">
      <w:pPr>
        <w:spacing w:line="276" w:lineRule="auto"/>
        <w:rPr>
          <w:rFonts w:ascii="Times New Roman" w:hAnsi="Times New Roman" w:cs="Times New Roman"/>
        </w:rPr>
        <w:sectPr w:rsidR="00336EFE" w:rsidSect="00CA64A7">
          <w:pgSz w:w="15840" w:h="12240" w:orient="landscape"/>
          <w:pgMar w:top="1440" w:right="1440" w:bottom="1440" w:left="1440" w:header="720" w:footer="720" w:gutter="0"/>
          <w:cols w:space="720"/>
          <w:docGrid w:linePitch="360"/>
        </w:sectPr>
      </w:pPr>
    </w:p>
    <w:p w:rsidR="0080417E" w:rsidRPr="00FC5469" w:rsidRDefault="0080417E" w:rsidP="000B1ED2">
      <w:pPr>
        <w:spacing w:line="276" w:lineRule="auto"/>
        <w:rPr>
          <w:rFonts w:ascii="Times New Roman" w:hAnsi="Times New Roman" w:cs="Times New Roman"/>
        </w:rPr>
      </w:pPr>
    </w:p>
    <w:tbl>
      <w:tblPr>
        <w:tblStyle w:val="TableGrid211"/>
        <w:tblW w:w="13392" w:type="dxa"/>
        <w:tblInd w:w="-185" w:type="dxa"/>
        <w:tblCellMar>
          <w:left w:w="115" w:type="dxa"/>
          <w:right w:w="115" w:type="dxa"/>
        </w:tblCellMar>
        <w:tblLook w:val="04A0" w:firstRow="1" w:lastRow="0" w:firstColumn="1" w:lastColumn="0" w:noHBand="0" w:noVBand="1"/>
      </w:tblPr>
      <w:tblGrid>
        <w:gridCol w:w="540"/>
        <w:gridCol w:w="6372"/>
        <w:gridCol w:w="1710"/>
        <w:gridCol w:w="3060"/>
        <w:gridCol w:w="1710"/>
      </w:tblGrid>
      <w:tr w:rsidR="0080417E" w:rsidRPr="00FC5469" w:rsidTr="00A96B21">
        <w:trPr>
          <w:trHeight w:val="255"/>
        </w:trPr>
        <w:tc>
          <w:tcPr>
            <w:tcW w:w="1339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A7EEB" w:rsidRPr="00FC5469" w:rsidRDefault="00747695" w:rsidP="00B807F5">
            <w:pPr>
              <w:spacing w:line="276" w:lineRule="auto"/>
              <w:rPr>
                <w:rFonts w:ascii="Times New Roman" w:eastAsia="Times New Roman" w:hAnsi="Times New Roman" w:cs="Times New Roman"/>
                <w:b/>
                <w:bCs/>
              </w:rPr>
            </w:pPr>
            <w:r>
              <w:rPr>
                <w:rFonts w:ascii="Times New Roman" w:eastAsia="Times New Roman" w:hAnsi="Times New Roman" w:cs="Times New Roman"/>
                <w:b/>
                <w:bCs/>
              </w:rPr>
              <w:t xml:space="preserve">Planning Agenda for Professional Development </w:t>
            </w:r>
            <w:r w:rsidR="004A7EEB" w:rsidRPr="00FC5469">
              <w:rPr>
                <w:rFonts w:ascii="Times New Roman" w:eastAsia="Times New Roman" w:hAnsi="Times New Roman" w:cs="Times New Roman"/>
                <w:b/>
                <w:bCs/>
              </w:rPr>
              <w:t>(Not cited by the Commission as a deficiency or improvement item)</w:t>
            </w:r>
          </w:p>
          <w:p w:rsidR="0080417E" w:rsidRPr="00FC5469" w:rsidRDefault="0080417E" w:rsidP="000B1ED2">
            <w:pPr>
              <w:spacing w:line="276" w:lineRule="auto"/>
              <w:rPr>
                <w:rFonts w:ascii="Times New Roman" w:eastAsia="Times New Roman" w:hAnsi="Times New Roman" w:cs="Times New Roman"/>
                <w:b/>
                <w:bCs/>
              </w:rPr>
            </w:pPr>
            <w:r w:rsidRPr="00FC5469">
              <w:rPr>
                <w:rFonts w:ascii="Times New Roman" w:eastAsia="Times New Roman" w:hAnsi="Times New Roman" w:cs="Times New Roman"/>
                <w:b/>
                <w:bCs/>
              </w:rPr>
              <w:t>III.A.5. The institution provides all personnel with appropriate opportunities for continued professional development, consistent with the institutional mission and based on identified teaching and learning needs.</w:t>
            </w:r>
          </w:p>
          <w:p w:rsidR="0080417E" w:rsidRPr="00FC5469" w:rsidRDefault="0080417E" w:rsidP="000B1ED2">
            <w:pPr>
              <w:spacing w:line="276" w:lineRule="auto"/>
              <w:ind w:left="720"/>
              <w:rPr>
                <w:rFonts w:ascii="Times New Roman" w:eastAsia="Times New Roman" w:hAnsi="Times New Roman" w:cs="Times New Roman"/>
                <w:b/>
                <w:bCs/>
              </w:rPr>
            </w:pPr>
            <w:r w:rsidRPr="00FC5469">
              <w:rPr>
                <w:rFonts w:ascii="Times New Roman" w:eastAsia="Times New Roman" w:hAnsi="Times New Roman" w:cs="Times New Roman"/>
                <w:b/>
                <w:bCs/>
              </w:rPr>
              <w:t>III.A.5.a. The institution plans professional development activities to meet the needs of its personnel.</w:t>
            </w:r>
          </w:p>
          <w:p w:rsidR="0080417E" w:rsidRPr="00FC5469" w:rsidRDefault="0080417E" w:rsidP="004A7EEB">
            <w:pPr>
              <w:spacing w:line="276" w:lineRule="auto"/>
              <w:ind w:left="720"/>
              <w:rPr>
                <w:rFonts w:ascii="Times New Roman" w:eastAsia="Times New Roman" w:hAnsi="Times New Roman" w:cs="Times New Roman"/>
                <w:b/>
                <w:bCs/>
              </w:rPr>
            </w:pPr>
            <w:r w:rsidRPr="00FC5469">
              <w:rPr>
                <w:rFonts w:ascii="Times New Roman" w:eastAsia="Times New Roman" w:hAnsi="Times New Roman" w:cs="Times New Roman"/>
                <w:b/>
                <w:bCs/>
              </w:rPr>
              <w:t>III.A.5.b. With the assistance of the participants, the institution systematically evaluates professional development programs and uses the results of these evaluation</w:t>
            </w:r>
            <w:r w:rsidR="004A7EEB" w:rsidRPr="00FC5469">
              <w:rPr>
                <w:rFonts w:ascii="Times New Roman" w:eastAsia="Times New Roman" w:hAnsi="Times New Roman" w:cs="Times New Roman"/>
                <w:b/>
                <w:bCs/>
              </w:rPr>
              <w:t>s as the basis for improvement.</w:t>
            </w:r>
          </w:p>
        </w:tc>
      </w:tr>
      <w:tr w:rsidR="0080417E" w:rsidRPr="00FC5469" w:rsidTr="00A96B21">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heme="minorHAnsi" w:hAnsi="Times New Roman" w:cs="Times New Roman"/>
                <w:b/>
              </w:rPr>
            </w:pPr>
            <w:r w:rsidRPr="00FC5469">
              <w:rPr>
                <w:rFonts w:ascii="Times New Roman" w:eastAsiaTheme="minorHAnsi" w:hAnsi="Times New Roman" w:cs="Times New Roman"/>
                <w:b/>
              </w:rPr>
              <w:t>#</w:t>
            </w:r>
          </w:p>
        </w:tc>
        <w:tc>
          <w:tcPr>
            <w:tcW w:w="63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heme="minorHAnsi" w:hAnsi="Times New Roman" w:cs="Times New Roman"/>
                <w:b/>
              </w:rPr>
            </w:pPr>
            <w:r w:rsidRPr="00FC5469">
              <w:rPr>
                <w:rFonts w:ascii="Times New Roman" w:eastAsiaTheme="minorHAnsi" w:hAnsi="Times New Roman" w:cs="Times New Roman"/>
                <w:b/>
              </w:rPr>
              <w:t>Planning Agenda</w:t>
            </w:r>
          </w:p>
        </w:tc>
        <w:tc>
          <w:tcPr>
            <w:tcW w:w="1710" w:type="dxa"/>
            <w:tcBorders>
              <w:top w:val="single" w:sz="4" w:space="0" w:color="auto"/>
              <w:left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Status</w:t>
            </w:r>
          </w:p>
        </w:tc>
        <w:tc>
          <w:tcPr>
            <w:tcW w:w="3060" w:type="dxa"/>
            <w:tcBorders>
              <w:top w:val="single" w:sz="4" w:space="0" w:color="auto"/>
              <w:left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Responsibility Center</w:t>
            </w:r>
          </w:p>
        </w:tc>
        <w:tc>
          <w:tcPr>
            <w:tcW w:w="1710" w:type="dxa"/>
            <w:tcBorders>
              <w:top w:val="single" w:sz="4" w:space="0" w:color="auto"/>
              <w:left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Timeline ( if incomplete)</w:t>
            </w:r>
          </w:p>
        </w:tc>
      </w:tr>
      <w:tr w:rsidR="0080417E" w:rsidRPr="00FC5469" w:rsidTr="00A96B21">
        <w:trPr>
          <w:trHeight w:val="908"/>
        </w:trPr>
        <w:tc>
          <w:tcPr>
            <w:tcW w:w="540" w:type="dxa"/>
            <w:tcBorders>
              <w:top w:val="single" w:sz="4" w:space="0" w:color="auto"/>
              <w:left w:val="single" w:sz="4" w:space="0" w:color="auto"/>
              <w:right w:val="single" w:sz="4" w:space="0" w:color="auto"/>
            </w:tcBorders>
          </w:tcPr>
          <w:p w:rsidR="0080417E" w:rsidRPr="00FC5469" w:rsidRDefault="0080417E" w:rsidP="000B1ED2">
            <w:pPr>
              <w:spacing w:after="160" w:line="276" w:lineRule="auto"/>
              <w:rPr>
                <w:rFonts w:ascii="Times New Roman" w:eastAsia="Times New Roman" w:hAnsi="Times New Roman" w:cs="Times New Roman"/>
                <w:b/>
              </w:rPr>
            </w:pPr>
            <w:r w:rsidRPr="00FC5469">
              <w:rPr>
                <w:rFonts w:ascii="Times New Roman" w:eastAsia="Times New Roman" w:hAnsi="Times New Roman" w:cs="Times New Roman"/>
                <w:b/>
              </w:rPr>
              <w:t>1.</w:t>
            </w:r>
          </w:p>
        </w:tc>
        <w:tc>
          <w:tcPr>
            <w:tcW w:w="6372" w:type="dxa"/>
            <w:tcBorders>
              <w:top w:val="single" w:sz="4" w:space="0" w:color="auto"/>
              <w:left w:val="single" w:sz="4" w:space="0" w:color="auto"/>
              <w:right w:val="single" w:sz="4" w:space="0" w:color="auto"/>
            </w:tcBorders>
          </w:tcPr>
          <w:p w:rsidR="0080417E" w:rsidRPr="00FC5469" w:rsidRDefault="0080417E" w:rsidP="000B1ED2">
            <w:pPr>
              <w:autoSpaceDE w:val="0"/>
              <w:autoSpaceDN w:val="0"/>
              <w:adjustRightInd w:val="0"/>
              <w:spacing w:line="276" w:lineRule="auto"/>
              <w:contextualSpacing/>
              <w:rPr>
                <w:rFonts w:ascii="Times New Roman" w:eastAsiaTheme="minorHAnsi" w:hAnsi="Times New Roman" w:cs="Times New Roman"/>
              </w:rPr>
            </w:pPr>
            <w:r w:rsidRPr="00FC5469">
              <w:rPr>
                <w:rFonts w:ascii="Times New Roman" w:eastAsiaTheme="minorHAnsi" w:hAnsi="Times New Roman" w:cs="Times New Roman"/>
                <w:b/>
              </w:rPr>
              <w:t>III.A.5.a.</w:t>
            </w:r>
            <w:r w:rsidRPr="00FC5469">
              <w:rPr>
                <w:rFonts w:ascii="Times New Roman" w:eastAsiaTheme="minorHAnsi" w:hAnsi="Times New Roman" w:cs="Times New Roman"/>
              </w:rPr>
              <w:t xml:space="preserve"> The Professional Development Committee will work with campus constituencies to update the </w:t>
            </w:r>
            <w:r w:rsidRPr="00FC5469">
              <w:rPr>
                <w:rFonts w:ascii="Times New Roman" w:eastAsiaTheme="minorHAnsi" w:hAnsi="Times New Roman" w:cs="Times New Roman"/>
                <w:iCs/>
              </w:rPr>
              <w:t>Professional Development Plan</w:t>
            </w:r>
            <w:r w:rsidRPr="00FC5469">
              <w:rPr>
                <w:rFonts w:ascii="Times New Roman" w:eastAsiaTheme="minorHAnsi" w:hAnsi="Times New Roman" w:cs="Times New Roman"/>
              </w:rPr>
              <w:t>.</w:t>
            </w:r>
          </w:p>
          <w:p w:rsidR="0080417E" w:rsidRPr="00FC5469" w:rsidRDefault="0080417E" w:rsidP="000B1ED2">
            <w:pPr>
              <w:spacing w:after="160" w:line="276" w:lineRule="auto"/>
              <w:rPr>
                <w:rFonts w:ascii="Times New Roman" w:eastAsiaTheme="minorHAnsi" w:hAnsi="Times New Roman" w:cs="Times New Roman"/>
              </w:rPr>
            </w:pPr>
          </w:p>
        </w:tc>
        <w:tc>
          <w:tcPr>
            <w:tcW w:w="1710" w:type="dxa"/>
            <w:tcBorders>
              <w:top w:val="single" w:sz="4" w:space="0" w:color="auto"/>
              <w:left w:val="single" w:sz="4" w:space="0" w:color="auto"/>
              <w:right w:val="single" w:sz="4" w:space="0" w:color="auto"/>
            </w:tcBorders>
          </w:tcPr>
          <w:p w:rsidR="0080417E" w:rsidRPr="00FC5469" w:rsidRDefault="006A3912" w:rsidP="000B1ED2">
            <w:pPr>
              <w:spacing w:after="160" w:line="276" w:lineRule="auto"/>
              <w:rPr>
                <w:rFonts w:ascii="Times New Roman" w:eastAsiaTheme="minorHAnsi" w:hAnsi="Times New Roman" w:cs="Times New Roman"/>
              </w:rPr>
            </w:pPr>
            <w:r>
              <w:rPr>
                <w:rFonts w:ascii="Times New Roman" w:eastAsiaTheme="minorHAnsi" w:hAnsi="Times New Roman" w:cs="Times New Roman"/>
              </w:rPr>
              <w:t>In Progress</w:t>
            </w:r>
          </w:p>
        </w:tc>
        <w:tc>
          <w:tcPr>
            <w:tcW w:w="3060" w:type="dxa"/>
            <w:tcBorders>
              <w:top w:val="single" w:sz="4" w:space="0" w:color="auto"/>
              <w:left w:val="single" w:sz="4" w:space="0" w:color="auto"/>
              <w:right w:val="single" w:sz="4" w:space="0" w:color="auto"/>
            </w:tcBorders>
          </w:tcPr>
          <w:p w:rsidR="0080417E" w:rsidRPr="00FC5469" w:rsidRDefault="0080417E" w:rsidP="000B1ED2">
            <w:pPr>
              <w:spacing w:after="160" w:line="276" w:lineRule="auto"/>
              <w:rPr>
                <w:rFonts w:ascii="Times New Roman" w:eastAsiaTheme="minorHAnsi" w:hAnsi="Times New Roman" w:cs="Times New Roman"/>
              </w:rPr>
            </w:pPr>
            <w:r w:rsidRPr="00FC5469">
              <w:rPr>
                <w:rFonts w:ascii="Times New Roman" w:eastAsiaTheme="minorHAnsi" w:hAnsi="Times New Roman" w:cs="Times New Roman"/>
              </w:rPr>
              <w:t>Chair, Professional Development Committee</w:t>
            </w:r>
          </w:p>
        </w:tc>
        <w:tc>
          <w:tcPr>
            <w:tcW w:w="1710" w:type="dxa"/>
            <w:tcBorders>
              <w:top w:val="single" w:sz="4" w:space="0" w:color="auto"/>
              <w:left w:val="single" w:sz="4" w:space="0" w:color="auto"/>
              <w:right w:val="single" w:sz="4" w:space="0" w:color="auto"/>
            </w:tcBorders>
          </w:tcPr>
          <w:p w:rsidR="0080417E" w:rsidRPr="00FC5469" w:rsidRDefault="006A3912" w:rsidP="000B1ED2">
            <w:pPr>
              <w:spacing w:after="160" w:line="276" w:lineRule="auto"/>
              <w:rPr>
                <w:rFonts w:ascii="Times New Roman" w:eastAsiaTheme="minorHAnsi" w:hAnsi="Times New Roman" w:cs="Times New Roman"/>
              </w:rPr>
            </w:pPr>
            <w:r>
              <w:rPr>
                <w:rFonts w:ascii="Times New Roman" w:eastAsiaTheme="minorHAnsi" w:hAnsi="Times New Roman" w:cs="Times New Roman"/>
              </w:rPr>
              <w:t>December 2017</w:t>
            </w:r>
          </w:p>
        </w:tc>
      </w:tr>
      <w:tr w:rsidR="0080417E" w:rsidRPr="00FC5469" w:rsidTr="00A96B21">
        <w:trPr>
          <w:trHeight w:val="935"/>
        </w:trPr>
        <w:tc>
          <w:tcPr>
            <w:tcW w:w="540" w:type="dxa"/>
            <w:tcBorders>
              <w:left w:val="single" w:sz="4" w:space="0" w:color="auto"/>
              <w:right w:val="single" w:sz="4" w:space="0" w:color="auto"/>
            </w:tcBorders>
          </w:tcPr>
          <w:p w:rsidR="0080417E" w:rsidRPr="00FC5469" w:rsidRDefault="0080417E" w:rsidP="000B1ED2">
            <w:pPr>
              <w:spacing w:after="160" w:line="276" w:lineRule="auto"/>
              <w:rPr>
                <w:rFonts w:ascii="Times New Roman" w:eastAsia="Times New Roman" w:hAnsi="Times New Roman" w:cs="Times New Roman"/>
                <w:b/>
              </w:rPr>
            </w:pPr>
            <w:r w:rsidRPr="00FC5469">
              <w:rPr>
                <w:rFonts w:ascii="Times New Roman" w:eastAsia="Times New Roman" w:hAnsi="Times New Roman" w:cs="Times New Roman"/>
                <w:b/>
              </w:rPr>
              <w:t>2.</w:t>
            </w:r>
          </w:p>
        </w:tc>
        <w:tc>
          <w:tcPr>
            <w:tcW w:w="6372" w:type="dxa"/>
            <w:tcBorders>
              <w:left w:val="single" w:sz="4" w:space="0" w:color="auto"/>
              <w:right w:val="single" w:sz="4" w:space="0" w:color="auto"/>
            </w:tcBorders>
          </w:tcPr>
          <w:p w:rsidR="0080417E" w:rsidRPr="00FC5469" w:rsidRDefault="00540236" w:rsidP="000B1ED2">
            <w:pPr>
              <w:spacing w:line="276" w:lineRule="auto"/>
              <w:rPr>
                <w:rFonts w:ascii="Times New Roman" w:eastAsia="Times New Roman" w:hAnsi="Times New Roman" w:cs="Times New Roman"/>
              </w:rPr>
            </w:pPr>
            <w:r w:rsidRPr="00FC5469">
              <w:rPr>
                <w:rFonts w:ascii="Times New Roman" w:eastAsia="Times New Roman" w:hAnsi="Times New Roman" w:cs="Times New Roman"/>
                <w:b/>
              </w:rPr>
              <w:t xml:space="preserve">III.A.5. </w:t>
            </w:r>
            <w:r w:rsidR="0080417E" w:rsidRPr="00FC5469">
              <w:rPr>
                <w:rFonts w:ascii="Times New Roman" w:eastAsia="Times New Roman" w:hAnsi="Times New Roman" w:cs="Times New Roman"/>
                <w:b/>
              </w:rPr>
              <w:t>III.A.5.b</w:t>
            </w:r>
            <w:r w:rsidR="0080417E" w:rsidRPr="00FC5469">
              <w:rPr>
                <w:rFonts w:ascii="Times New Roman" w:eastAsia="Times New Roman" w:hAnsi="Times New Roman" w:cs="Times New Roman"/>
              </w:rPr>
              <w:t>. Collaborate with the vice chancellor of human resources, bargaining units, and staff to develop opportunities for advancement</w:t>
            </w:r>
          </w:p>
          <w:p w:rsidR="0080417E" w:rsidRPr="00FC5469" w:rsidRDefault="0080417E" w:rsidP="000B1ED2">
            <w:pPr>
              <w:spacing w:after="160" w:line="276" w:lineRule="auto"/>
              <w:rPr>
                <w:rFonts w:ascii="Times New Roman" w:eastAsiaTheme="minorHAnsi" w:hAnsi="Times New Roman" w:cs="Times New Roman"/>
                <w:b/>
              </w:rPr>
            </w:pPr>
          </w:p>
        </w:tc>
        <w:tc>
          <w:tcPr>
            <w:tcW w:w="1710" w:type="dxa"/>
            <w:tcBorders>
              <w:left w:val="single" w:sz="4" w:space="0" w:color="auto"/>
              <w:right w:val="single" w:sz="4" w:space="0" w:color="auto"/>
            </w:tcBorders>
          </w:tcPr>
          <w:p w:rsidR="0080417E" w:rsidRPr="00AE2827" w:rsidRDefault="0080417E" w:rsidP="000B1ED2">
            <w:pPr>
              <w:spacing w:after="160" w:line="276" w:lineRule="auto"/>
              <w:rPr>
                <w:rFonts w:ascii="Times New Roman" w:eastAsia="Times New Roman" w:hAnsi="Times New Roman" w:cs="Times New Roman"/>
              </w:rPr>
            </w:pPr>
            <w:r w:rsidRPr="00AE2827">
              <w:rPr>
                <w:rFonts w:ascii="Times New Roman" w:eastAsia="Times New Roman" w:hAnsi="Times New Roman" w:cs="Times New Roman"/>
              </w:rPr>
              <w:t>Complete</w:t>
            </w:r>
          </w:p>
        </w:tc>
        <w:tc>
          <w:tcPr>
            <w:tcW w:w="3060" w:type="dxa"/>
            <w:tcBorders>
              <w:left w:val="single" w:sz="4" w:space="0" w:color="auto"/>
              <w:right w:val="single" w:sz="4" w:space="0" w:color="auto"/>
            </w:tcBorders>
          </w:tcPr>
          <w:p w:rsidR="0080417E" w:rsidRPr="00AE2827" w:rsidRDefault="003C3CDB" w:rsidP="000B1ED2">
            <w:pPr>
              <w:spacing w:after="160" w:line="276" w:lineRule="auto"/>
              <w:rPr>
                <w:rFonts w:ascii="Times New Roman" w:eastAsia="Times New Roman" w:hAnsi="Times New Roman" w:cs="Times New Roman"/>
              </w:rPr>
            </w:pPr>
            <w:r w:rsidRPr="00AE2827">
              <w:rPr>
                <w:rFonts w:ascii="Times New Roman" w:eastAsia="Times New Roman" w:hAnsi="Times New Roman" w:cs="Times New Roman"/>
              </w:rPr>
              <w:t>Vice Chancellor, Fiscal and Human Resources</w:t>
            </w:r>
          </w:p>
        </w:tc>
        <w:tc>
          <w:tcPr>
            <w:tcW w:w="1710" w:type="dxa"/>
            <w:tcBorders>
              <w:left w:val="single" w:sz="4" w:space="0" w:color="auto"/>
              <w:right w:val="single" w:sz="4" w:space="0" w:color="auto"/>
            </w:tcBorders>
          </w:tcPr>
          <w:p w:rsidR="0080417E" w:rsidRPr="00FC5469" w:rsidRDefault="0080417E" w:rsidP="000B1ED2">
            <w:pPr>
              <w:spacing w:after="160" w:line="276" w:lineRule="auto"/>
              <w:rPr>
                <w:rFonts w:ascii="Times New Roman" w:eastAsia="Times New Roman" w:hAnsi="Times New Roman" w:cs="Times New Roman"/>
              </w:rPr>
            </w:pPr>
          </w:p>
        </w:tc>
      </w:tr>
      <w:tr w:rsidR="0080417E" w:rsidRPr="00FC5469" w:rsidTr="00A96B21">
        <w:trPr>
          <w:trHeight w:val="863"/>
        </w:trPr>
        <w:tc>
          <w:tcPr>
            <w:tcW w:w="540" w:type="dxa"/>
            <w:tcBorders>
              <w:left w:val="single" w:sz="4" w:space="0" w:color="auto"/>
              <w:bottom w:val="single" w:sz="4" w:space="0" w:color="auto"/>
              <w:right w:val="single" w:sz="4" w:space="0" w:color="auto"/>
            </w:tcBorders>
          </w:tcPr>
          <w:p w:rsidR="0080417E" w:rsidRPr="00FC5469" w:rsidRDefault="0080417E" w:rsidP="000B1ED2">
            <w:pPr>
              <w:spacing w:after="160" w:line="276" w:lineRule="auto"/>
              <w:rPr>
                <w:rFonts w:ascii="Times New Roman" w:eastAsia="Times New Roman" w:hAnsi="Times New Roman" w:cs="Times New Roman"/>
                <w:b/>
              </w:rPr>
            </w:pPr>
            <w:r w:rsidRPr="00FC5469">
              <w:rPr>
                <w:rFonts w:ascii="Times New Roman" w:eastAsia="Times New Roman" w:hAnsi="Times New Roman" w:cs="Times New Roman"/>
                <w:b/>
              </w:rPr>
              <w:t>3.</w:t>
            </w:r>
          </w:p>
        </w:tc>
        <w:tc>
          <w:tcPr>
            <w:tcW w:w="6372" w:type="dxa"/>
            <w:tcBorders>
              <w:left w:val="single" w:sz="4" w:space="0" w:color="auto"/>
              <w:bottom w:val="single" w:sz="4" w:space="0" w:color="auto"/>
              <w:right w:val="single" w:sz="4" w:space="0" w:color="auto"/>
            </w:tcBorders>
          </w:tcPr>
          <w:p w:rsidR="0080417E" w:rsidRPr="00FC5469" w:rsidRDefault="0080417E" w:rsidP="000B1ED2">
            <w:pPr>
              <w:spacing w:line="276" w:lineRule="auto"/>
              <w:rPr>
                <w:rFonts w:ascii="Times New Roman" w:eastAsia="Times New Roman" w:hAnsi="Times New Roman" w:cs="Times New Roman"/>
              </w:rPr>
            </w:pPr>
            <w:r w:rsidRPr="00FC5469">
              <w:rPr>
                <w:rFonts w:ascii="Times New Roman" w:eastAsia="Times New Roman" w:hAnsi="Times New Roman" w:cs="Times New Roman"/>
                <w:b/>
              </w:rPr>
              <w:t>III.A.5</w:t>
            </w:r>
            <w:r w:rsidRPr="00FC5469">
              <w:rPr>
                <w:rFonts w:ascii="Times New Roman" w:eastAsia="Times New Roman" w:hAnsi="Times New Roman" w:cs="Times New Roman"/>
              </w:rPr>
              <w:t xml:space="preserve">. Develop </w:t>
            </w:r>
            <w:r w:rsidRPr="00AE2827">
              <w:rPr>
                <w:rFonts w:ascii="Times New Roman" w:eastAsia="Times New Roman" w:hAnsi="Times New Roman" w:cs="Times New Roman"/>
                <w:shd w:val="clear" w:color="auto" w:fill="E2EFD9" w:themeFill="accent6" w:themeFillTint="33"/>
              </w:rPr>
              <w:t>a strategy</w:t>
            </w:r>
            <w:r w:rsidRPr="00FC5469">
              <w:rPr>
                <w:rFonts w:ascii="Times New Roman" w:eastAsia="Times New Roman" w:hAnsi="Times New Roman" w:cs="Times New Roman"/>
              </w:rPr>
              <w:t xml:space="preserve"> to improve communication among employee constituency groups, focusing particular efforts on including classified staff</w:t>
            </w:r>
          </w:p>
          <w:p w:rsidR="0080417E" w:rsidRPr="00FC5469" w:rsidRDefault="0080417E" w:rsidP="000B1ED2">
            <w:pPr>
              <w:spacing w:after="160" w:line="276" w:lineRule="auto"/>
              <w:rPr>
                <w:rFonts w:ascii="Times New Roman" w:eastAsiaTheme="minorHAnsi" w:hAnsi="Times New Roman" w:cs="Times New Roman"/>
                <w:b/>
              </w:rPr>
            </w:pPr>
          </w:p>
        </w:tc>
        <w:tc>
          <w:tcPr>
            <w:tcW w:w="1710" w:type="dxa"/>
            <w:tcBorders>
              <w:left w:val="single" w:sz="4" w:space="0" w:color="auto"/>
              <w:bottom w:val="single" w:sz="4" w:space="0" w:color="auto"/>
              <w:right w:val="single" w:sz="4" w:space="0" w:color="auto"/>
            </w:tcBorders>
          </w:tcPr>
          <w:p w:rsidR="0080417E" w:rsidRPr="00AE2827" w:rsidRDefault="0080417E" w:rsidP="000B1ED2">
            <w:pPr>
              <w:spacing w:after="160" w:line="276" w:lineRule="auto"/>
              <w:rPr>
                <w:rFonts w:ascii="Times New Roman" w:eastAsia="Times New Roman" w:hAnsi="Times New Roman" w:cs="Times New Roman"/>
              </w:rPr>
            </w:pPr>
            <w:r w:rsidRPr="00AE2827">
              <w:rPr>
                <w:rFonts w:ascii="Times New Roman" w:eastAsia="Times New Roman" w:hAnsi="Times New Roman" w:cs="Times New Roman"/>
              </w:rPr>
              <w:t>Complete</w:t>
            </w:r>
          </w:p>
        </w:tc>
        <w:tc>
          <w:tcPr>
            <w:tcW w:w="3060" w:type="dxa"/>
            <w:tcBorders>
              <w:left w:val="single" w:sz="4" w:space="0" w:color="auto"/>
              <w:bottom w:val="single" w:sz="4" w:space="0" w:color="auto"/>
              <w:right w:val="single" w:sz="4" w:space="0" w:color="auto"/>
            </w:tcBorders>
          </w:tcPr>
          <w:p w:rsidR="0080417E" w:rsidRPr="00AE2827" w:rsidRDefault="002F0F9D" w:rsidP="000B1ED2">
            <w:pPr>
              <w:spacing w:after="160" w:line="276" w:lineRule="auto"/>
              <w:rPr>
                <w:rFonts w:ascii="Times New Roman" w:eastAsia="Times New Roman" w:hAnsi="Times New Roman" w:cs="Times New Roman"/>
              </w:rPr>
            </w:pPr>
            <w:r>
              <w:rPr>
                <w:rFonts w:ascii="Times New Roman" w:eastAsia="Times New Roman" w:hAnsi="Times New Roman" w:cs="Times New Roman"/>
              </w:rPr>
              <w:t xml:space="preserve">Chancellor, </w:t>
            </w:r>
            <w:r w:rsidR="006A3912">
              <w:rPr>
                <w:rFonts w:ascii="Times New Roman" w:eastAsia="Times New Roman" w:hAnsi="Times New Roman" w:cs="Times New Roman"/>
              </w:rPr>
              <w:t>President</w:t>
            </w:r>
            <w:r>
              <w:rPr>
                <w:rFonts w:ascii="Times New Roman" w:eastAsia="Times New Roman" w:hAnsi="Times New Roman" w:cs="Times New Roman"/>
              </w:rPr>
              <w:t>, Vice Chancellor</w:t>
            </w:r>
          </w:p>
        </w:tc>
        <w:tc>
          <w:tcPr>
            <w:tcW w:w="1710" w:type="dxa"/>
            <w:tcBorders>
              <w:left w:val="single" w:sz="4" w:space="0" w:color="auto"/>
              <w:bottom w:val="single" w:sz="4" w:space="0" w:color="auto"/>
              <w:right w:val="single" w:sz="4" w:space="0" w:color="auto"/>
            </w:tcBorders>
          </w:tcPr>
          <w:p w:rsidR="0080417E" w:rsidRPr="00FC5469" w:rsidRDefault="0080417E" w:rsidP="000B1ED2">
            <w:pPr>
              <w:spacing w:after="160" w:line="276" w:lineRule="auto"/>
              <w:rPr>
                <w:rFonts w:ascii="Times New Roman" w:eastAsia="Times New Roman" w:hAnsi="Times New Roman" w:cs="Times New Roman"/>
              </w:rPr>
            </w:pPr>
          </w:p>
        </w:tc>
      </w:tr>
      <w:tr w:rsidR="0080417E" w:rsidRPr="00FC5469" w:rsidTr="00A96B21">
        <w:tc>
          <w:tcPr>
            <w:tcW w:w="1339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0417E" w:rsidRPr="00FC5469" w:rsidRDefault="00175D25" w:rsidP="000B1ED2">
            <w:pPr>
              <w:spacing w:after="160" w:line="276" w:lineRule="auto"/>
              <w:ind w:left="100"/>
              <w:rPr>
                <w:rFonts w:ascii="Times New Roman" w:eastAsiaTheme="majorEastAsia" w:hAnsi="Times New Roman" w:cs="Times New Roman"/>
                <w:b/>
                <w:color w:val="000000" w:themeColor="text1"/>
              </w:rPr>
            </w:pPr>
            <w:r w:rsidRPr="00FC5469">
              <w:rPr>
                <w:rFonts w:ascii="Times New Roman" w:eastAsiaTheme="majorEastAsia" w:hAnsi="Times New Roman" w:cs="Times New Roman"/>
                <w:b/>
              </w:rPr>
              <w:t>Actions and Integration with Planning/Implementation Processes</w:t>
            </w:r>
            <w:r w:rsidR="0080417E" w:rsidRPr="00FC5469">
              <w:rPr>
                <w:rFonts w:ascii="Times New Roman" w:eastAsiaTheme="majorEastAsia" w:hAnsi="Times New Roman" w:cs="Times New Roman"/>
                <w:b/>
              </w:rPr>
              <w:t xml:space="preserve">: </w:t>
            </w:r>
          </w:p>
        </w:tc>
      </w:tr>
      <w:tr w:rsidR="0080417E" w:rsidRPr="00FC5469" w:rsidTr="00A96B21">
        <w:tc>
          <w:tcPr>
            <w:tcW w:w="13392" w:type="dxa"/>
            <w:gridSpan w:val="5"/>
            <w:tcBorders>
              <w:top w:val="single" w:sz="4" w:space="0" w:color="auto"/>
              <w:left w:val="single" w:sz="4" w:space="0" w:color="auto"/>
              <w:bottom w:val="single" w:sz="4" w:space="0" w:color="auto"/>
              <w:right w:val="single" w:sz="4" w:space="0" w:color="auto"/>
            </w:tcBorders>
          </w:tcPr>
          <w:p w:rsidR="00936669" w:rsidRDefault="00CC04F4" w:rsidP="007A5000">
            <w:pPr>
              <w:spacing w:after="160" w:line="276" w:lineRule="auto"/>
              <w:contextualSpacing/>
              <w:rPr>
                <w:rFonts w:ascii="Times New Roman" w:eastAsia="Times New Roman" w:hAnsi="Times New Roman" w:cs="Times New Roman"/>
                <w:color w:val="000000" w:themeColor="text1"/>
              </w:rPr>
            </w:pPr>
            <w:r w:rsidRPr="00FC5469">
              <w:rPr>
                <w:rFonts w:ascii="Times New Roman" w:eastAsia="Times New Roman" w:hAnsi="Times New Roman" w:cs="Times New Roman"/>
                <w:color w:val="000000" w:themeColor="text1"/>
              </w:rPr>
              <w:t xml:space="preserve">In 2015-16, </w:t>
            </w:r>
            <w:r w:rsidR="007A5000" w:rsidRPr="00FC5469">
              <w:rPr>
                <w:rFonts w:ascii="Times New Roman" w:eastAsia="Times New Roman" w:hAnsi="Times New Roman" w:cs="Times New Roman"/>
                <w:color w:val="000000" w:themeColor="text1"/>
              </w:rPr>
              <w:t>the C</w:t>
            </w:r>
            <w:r w:rsidR="00936669" w:rsidRPr="00FC5469">
              <w:rPr>
                <w:rFonts w:ascii="Times New Roman" w:eastAsia="Times New Roman" w:hAnsi="Times New Roman" w:cs="Times New Roman"/>
                <w:color w:val="000000" w:themeColor="text1"/>
              </w:rPr>
              <w:t>ollege assigned a faculty member</w:t>
            </w:r>
            <w:r w:rsidRPr="00FC5469">
              <w:rPr>
                <w:rFonts w:ascii="Times New Roman" w:eastAsia="Times New Roman" w:hAnsi="Times New Roman" w:cs="Times New Roman"/>
                <w:color w:val="000000" w:themeColor="text1"/>
              </w:rPr>
              <w:t xml:space="preserve"> to serve the college as the Professional Development Coordinat</w:t>
            </w:r>
            <w:r w:rsidR="00936669" w:rsidRPr="00FC5469">
              <w:rPr>
                <w:rFonts w:ascii="Times New Roman" w:eastAsia="Times New Roman" w:hAnsi="Times New Roman" w:cs="Times New Roman"/>
                <w:color w:val="000000" w:themeColor="text1"/>
              </w:rPr>
              <w:t xml:space="preserve">or, who also co-chaired the Professional Development Committee.  The Professional Development Coordinator collaborated with the Coordinator of Diversity and Inclusion to offer a broad range of workshops, training events, and speakers.  </w:t>
            </w:r>
            <w:r w:rsidR="006A3912">
              <w:rPr>
                <w:rFonts w:ascii="Times New Roman" w:eastAsia="Times New Roman" w:hAnsi="Times New Roman" w:cs="Times New Roman"/>
                <w:color w:val="000000" w:themeColor="text1"/>
              </w:rPr>
              <w:t>The Professional Development Plan was reviewed by the Academic and Classified Senate Senates in spring 2017.  The revised plan will be published in fall 2017.</w:t>
            </w:r>
          </w:p>
          <w:p w:rsidR="006A3912" w:rsidRDefault="006A3912" w:rsidP="007A5000">
            <w:pPr>
              <w:spacing w:after="160" w:line="276" w:lineRule="auto"/>
              <w:contextualSpacing/>
              <w:rPr>
                <w:rFonts w:ascii="Times New Roman" w:eastAsia="Times New Roman" w:hAnsi="Times New Roman" w:cs="Times New Roman"/>
                <w:color w:val="000000" w:themeColor="text1"/>
              </w:rPr>
            </w:pPr>
          </w:p>
          <w:p w:rsidR="00936669" w:rsidRPr="00336EFE" w:rsidRDefault="006A3912" w:rsidP="006A3912">
            <w:pPr>
              <w:spacing w:after="160" w:line="276"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As reported in the 2016 Follow Up report, improved communication among constituents has been addressed in several areas:  1) The Accreditation Steering Committee, which meets periodically to ensure alignment of the college reports and plans for ACCJC; 2) Consistent communication from </w:t>
            </w:r>
            <w:r>
              <w:rPr>
                <w:rFonts w:ascii="Times New Roman" w:eastAsia="Times New Roman" w:hAnsi="Times New Roman" w:cs="Times New Roman"/>
                <w:color w:val="000000" w:themeColor="text1"/>
              </w:rPr>
              <w:lastRenderedPageBreak/>
              <w:t xml:space="preserve">the Vice Chancellor of Fiscal (and Human) Resources to the campus; 3) Monthly Extended Cabinet meetings between the Chancellor and the college cabinets; 4) </w:t>
            </w:r>
            <w:r w:rsidR="002F0F9D">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periodic assessment of the effectiveness of District an College communications.</w:t>
            </w:r>
            <w:r w:rsidR="002F0F9D">
              <w:rPr>
                <w:rFonts w:ascii="Times New Roman" w:eastAsia="Times New Roman" w:hAnsi="Times New Roman" w:cs="Times New Roman"/>
                <w:color w:val="000000" w:themeColor="text1"/>
              </w:rPr>
              <w:t xml:space="preserve"> (</w:t>
            </w:r>
            <w:r w:rsidR="00181143">
              <w:rPr>
                <w:rFonts w:ascii="Times New Roman" w:eastAsia="Times New Roman" w:hAnsi="Times New Roman" w:cs="Times New Roman"/>
                <w:color w:val="000000" w:themeColor="text1"/>
              </w:rPr>
              <w:t xml:space="preserve">8. </w:t>
            </w:r>
            <w:r w:rsidR="002F0F9D">
              <w:rPr>
                <w:rFonts w:ascii="Times New Roman" w:eastAsia="Times New Roman" w:hAnsi="Times New Roman" w:cs="Times New Roman"/>
                <w:color w:val="000000" w:themeColor="text1"/>
              </w:rPr>
              <w:t>Follow Up Report, pp. 4, 56, 59, 62</w:t>
            </w:r>
            <w:r w:rsidR="00181143">
              <w:rPr>
                <w:rFonts w:ascii="Times New Roman" w:eastAsia="Times New Roman" w:hAnsi="Times New Roman" w:cs="Times New Roman"/>
                <w:color w:val="000000" w:themeColor="text1"/>
              </w:rPr>
              <w:t>)</w:t>
            </w:r>
            <w:r w:rsidR="002F0F9D">
              <w:rPr>
                <w:rFonts w:ascii="Times New Roman" w:eastAsia="Times New Roman" w:hAnsi="Times New Roman" w:cs="Times New Roman"/>
                <w:color w:val="000000" w:themeColor="text1"/>
              </w:rPr>
              <w:t>.</w:t>
            </w:r>
          </w:p>
        </w:tc>
      </w:tr>
    </w:tbl>
    <w:p w:rsidR="00F5377C" w:rsidRPr="00FC5469" w:rsidRDefault="00F5377C" w:rsidP="000B1ED2">
      <w:pPr>
        <w:spacing w:line="276" w:lineRule="auto"/>
        <w:rPr>
          <w:rFonts w:ascii="Times New Roman" w:hAnsi="Times New Roman" w:cs="Times New Roman"/>
        </w:rPr>
        <w:sectPr w:rsidR="00F5377C" w:rsidRPr="00FC5469" w:rsidSect="00336EFE">
          <w:pgSz w:w="15840" w:h="12240" w:orient="landscape"/>
          <w:pgMar w:top="1440" w:right="1440" w:bottom="1440" w:left="1440" w:header="720" w:footer="720" w:gutter="0"/>
          <w:cols w:space="720"/>
          <w:docGrid w:linePitch="360"/>
        </w:sectPr>
      </w:pPr>
    </w:p>
    <w:p w:rsidR="0080417E" w:rsidRPr="00FC5469" w:rsidRDefault="0080417E" w:rsidP="000B1ED2">
      <w:pPr>
        <w:spacing w:line="276" w:lineRule="auto"/>
        <w:rPr>
          <w:rFonts w:ascii="Times New Roman" w:hAnsi="Times New Roman" w:cs="Times New Roman"/>
        </w:rPr>
      </w:pPr>
    </w:p>
    <w:tbl>
      <w:tblPr>
        <w:tblStyle w:val="TableGrid211"/>
        <w:tblW w:w="13482" w:type="dxa"/>
        <w:tblInd w:w="-275" w:type="dxa"/>
        <w:tblCellMar>
          <w:left w:w="115" w:type="dxa"/>
          <w:right w:w="115" w:type="dxa"/>
        </w:tblCellMar>
        <w:tblLook w:val="04A0" w:firstRow="1" w:lastRow="0" w:firstColumn="1" w:lastColumn="0" w:noHBand="0" w:noVBand="1"/>
      </w:tblPr>
      <w:tblGrid>
        <w:gridCol w:w="630"/>
        <w:gridCol w:w="6372"/>
        <w:gridCol w:w="1710"/>
        <w:gridCol w:w="3060"/>
        <w:gridCol w:w="1710"/>
      </w:tblGrid>
      <w:tr w:rsidR="0080417E" w:rsidRPr="00FC5469" w:rsidTr="00A96B21">
        <w:trPr>
          <w:trHeight w:val="255"/>
        </w:trPr>
        <w:tc>
          <w:tcPr>
            <w:tcW w:w="1348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A7EEB" w:rsidRPr="00FC5469" w:rsidRDefault="00747695" w:rsidP="00B807F5">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Planning Agenda for Facilities, Safety, and Long-Range Capital Plans </w:t>
            </w:r>
            <w:r w:rsidR="004A7EEB" w:rsidRPr="00FC5469">
              <w:rPr>
                <w:rFonts w:ascii="Times New Roman" w:eastAsia="Times New Roman" w:hAnsi="Times New Roman" w:cs="Times New Roman"/>
                <w:b/>
              </w:rPr>
              <w:t>(Not cited by the Commission as a deficiency or as an improvement item)</w:t>
            </w:r>
          </w:p>
          <w:p w:rsidR="0080417E" w:rsidRPr="00FC5469" w:rsidRDefault="0080417E" w:rsidP="000B1ED2">
            <w:pPr>
              <w:spacing w:line="276" w:lineRule="auto"/>
              <w:rPr>
                <w:rFonts w:ascii="Times New Roman" w:eastAsia="Times New Roman" w:hAnsi="Times New Roman" w:cs="Times New Roman"/>
                <w:b/>
              </w:rPr>
            </w:pPr>
            <w:r w:rsidRPr="00FC5469">
              <w:rPr>
                <w:rFonts w:ascii="Times New Roman" w:eastAsia="Times New Roman" w:hAnsi="Times New Roman" w:cs="Times New Roman"/>
                <w:b/>
              </w:rPr>
              <w:t>III.B.1.b. The institution assures that physical resources at all locations where it offers courses, programs, and services are constructed and maintained to assure access, safety, security, and a healthful learning and working environment.</w:t>
            </w:r>
          </w:p>
          <w:p w:rsidR="0080417E" w:rsidRPr="00FC5469" w:rsidRDefault="0080417E" w:rsidP="000B1ED2">
            <w:pPr>
              <w:spacing w:line="276" w:lineRule="auto"/>
              <w:rPr>
                <w:rFonts w:ascii="Times New Roman" w:eastAsia="Times New Roman" w:hAnsi="Times New Roman" w:cs="Times New Roman"/>
                <w:b/>
              </w:rPr>
            </w:pPr>
            <w:r w:rsidRPr="00FC5469">
              <w:rPr>
                <w:rFonts w:ascii="Times New Roman" w:eastAsia="Times New Roman" w:hAnsi="Times New Roman" w:cs="Times New Roman"/>
                <w:b/>
              </w:rPr>
              <w:t>III.B.2.a. Long-range capital plans support institutional improvement goals and reflect projections of the total cost of ownership of new facilities and equipment.</w:t>
            </w:r>
          </w:p>
          <w:p w:rsidR="0080417E" w:rsidRPr="00FC5469" w:rsidRDefault="0080417E" w:rsidP="000B1ED2">
            <w:pPr>
              <w:spacing w:after="160" w:line="276" w:lineRule="auto"/>
              <w:rPr>
                <w:rFonts w:ascii="Times New Roman" w:eastAsia="Times New Roman" w:hAnsi="Times New Roman" w:cs="Times New Roman"/>
                <w:b/>
              </w:rPr>
            </w:pPr>
            <w:r w:rsidRPr="00FC5469">
              <w:rPr>
                <w:rFonts w:ascii="Times New Roman" w:eastAsia="Times New Roman" w:hAnsi="Times New Roman" w:cs="Times New Roman"/>
                <w:b/>
              </w:rPr>
              <w:t>III.B.2.b. Physical resource planning is integrated with institutional planning. The institution systematically assesses the effective use of physical resources and uses the results of the evaluation as the basis for improvement</w:t>
            </w:r>
          </w:p>
        </w:tc>
      </w:tr>
      <w:tr w:rsidR="0080417E" w:rsidRPr="00FC5469" w:rsidTr="00A96B21">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heme="minorHAnsi" w:hAnsi="Times New Roman" w:cs="Times New Roman"/>
                <w:b/>
              </w:rPr>
            </w:pPr>
            <w:r w:rsidRPr="00FC5469">
              <w:rPr>
                <w:rFonts w:ascii="Times New Roman" w:eastAsiaTheme="minorHAnsi" w:hAnsi="Times New Roman" w:cs="Times New Roman"/>
                <w:b/>
              </w:rPr>
              <w:t>#</w:t>
            </w:r>
          </w:p>
        </w:tc>
        <w:tc>
          <w:tcPr>
            <w:tcW w:w="63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heme="minorHAnsi" w:hAnsi="Times New Roman" w:cs="Times New Roman"/>
                <w:b/>
              </w:rPr>
            </w:pPr>
            <w:r w:rsidRPr="00FC5469">
              <w:rPr>
                <w:rFonts w:ascii="Times New Roman" w:eastAsiaTheme="minorHAnsi" w:hAnsi="Times New Roman" w:cs="Times New Roman"/>
                <w:b/>
              </w:rPr>
              <w:t>Planning Agenda</w:t>
            </w:r>
          </w:p>
        </w:tc>
        <w:tc>
          <w:tcPr>
            <w:tcW w:w="1710" w:type="dxa"/>
            <w:tcBorders>
              <w:top w:val="single" w:sz="4" w:space="0" w:color="auto"/>
              <w:left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Status</w:t>
            </w:r>
          </w:p>
        </w:tc>
        <w:tc>
          <w:tcPr>
            <w:tcW w:w="3060" w:type="dxa"/>
            <w:tcBorders>
              <w:top w:val="single" w:sz="4" w:space="0" w:color="auto"/>
              <w:left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Responsibility Center</w:t>
            </w:r>
          </w:p>
        </w:tc>
        <w:tc>
          <w:tcPr>
            <w:tcW w:w="1710" w:type="dxa"/>
            <w:tcBorders>
              <w:top w:val="single" w:sz="4" w:space="0" w:color="auto"/>
              <w:left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Timeline ( if incomplete)</w:t>
            </w:r>
          </w:p>
        </w:tc>
      </w:tr>
      <w:tr w:rsidR="0080417E" w:rsidRPr="00FC5469" w:rsidTr="00A96B21">
        <w:trPr>
          <w:trHeight w:val="593"/>
        </w:trPr>
        <w:tc>
          <w:tcPr>
            <w:tcW w:w="630" w:type="dxa"/>
            <w:tcBorders>
              <w:top w:val="single" w:sz="4" w:space="0" w:color="auto"/>
              <w:left w:val="single" w:sz="4" w:space="0" w:color="auto"/>
              <w:right w:val="single" w:sz="4" w:space="0" w:color="auto"/>
            </w:tcBorders>
          </w:tcPr>
          <w:p w:rsidR="0080417E" w:rsidRPr="00FC5469" w:rsidRDefault="0080417E" w:rsidP="000B1ED2">
            <w:pPr>
              <w:spacing w:after="160" w:line="276" w:lineRule="auto"/>
              <w:rPr>
                <w:rFonts w:ascii="Times New Roman" w:eastAsia="Times New Roman" w:hAnsi="Times New Roman" w:cs="Times New Roman"/>
                <w:b/>
              </w:rPr>
            </w:pPr>
            <w:r w:rsidRPr="00FC5469">
              <w:rPr>
                <w:rFonts w:ascii="Times New Roman" w:eastAsia="Times New Roman" w:hAnsi="Times New Roman" w:cs="Times New Roman"/>
                <w:b/>
              </w:rPr>
              <w:t>1.</w:t>
            </w:r>
          </w:p>
        </w:tc>
        <w:tc>
          <w:tcPr>
            <w:tcW w:w="6372" w:type="dxa"/>
          </w:tcPr>
          <w:p w:rsidR="0080417E" w:rsidRPr="00FC5469" w:rsidRDefault="0080417E" w:rsidP="000B1ED2">
            <w:pPr>
              <w:spacing w:line="276" w:lineRule="auto"/>
              <w:rPr>
                <w:rFonts w:ascii="Times New Roman" w:eastAsia="Times New Roman" w:hAnsi="Times New Roman" w:cs="Times New Roman"/>
              </w:rPr>
            </w:pPr>
            <w:r w:rsidRPr="00FC5469">
              <w:rPr>
                <w:rFonts w:ascii="Times New Roman" w:eastAsia="Times New Roman" w:hAnsi="Times New Roman" w:cs="Times New Roman"/>
                <w:b/>
              </w:rPr>
              <w:t>III.B.1.b</w:t>
            </w:r>
            <w:r w:rsidRPr="00FC5469">
              <w:rPr>
                <w:rFonts w:ascii="Times New Roman" w:eastAsia="Times New Roman" w:hAnsi="Times New Roman" w:cs="Times New Roman"/>
              </w:rPr>
              <w:t>. Continue safety training programs, emergency preparedness program implementation, and safety inspections.</w:t>
            </w:r>
          </w:p>
          <w:p w:rsidR="0080417E" w:rsidRPr="00FC5469" w:rsidRDefault="0080417E" w:rsidP="000B1ED2">
            <w:pPr>
              <w:spacing w:line="276" w:lineRule="auto"/>
              <w:rPr>
                <w:rFonts w:ascii="Times New Roman" w:eastAsia="Times New Roman" w:hAnsi="Times New Roman" w:cs="Times New Roman"/>
              </w:rPr>
            </w:pPr>
          </w:p>
        </w:tc>
        <w:tc>
          <w:tcPr>
            <w:tcW w:w="1710" w:type="dxa"/>
            <w:tcBorders>
              <w:top w:val="single" w:sz="4" w:space="0" w:color="auto"/>
              <w:left w:val="single" w:sz="4" w:space="0" w:color="auto"/>
              <w:right w:val="single" w:sz="4" w:space="0" w:color="auto"/>
            </w:tcBorders>
          </w:tcPr>
          <w:p w:rsidR="0080417E" w:rsidRPr="00FC5469" w:rsidRDefault="00FD3746" w:rsidP="000B1ED2">
            <w:pPr>
              <w:spacing w:after="160" w:line="276" w:lineRule="auto"/>
              <w:rPr>
                <w:rFonts w:ascii="Times New Roman" w:eastAsiaTheme="minorHAnsi" w:hAnsi="Times New Roman" w:cs="Times New Roman"/>
              </w:rPr>
            </w:pPr>
            <w:r>
              <w:rPr>
                <w:rFonts w:ascii="Times New Roman" w:eastAsiaTheme="minorHAnsi" w:hAnsi="Times New Roman" w:cs="Times New Roman"/>
              </w:rPr>
              <w:t>Complete</w:t>
            </w:r>
          </w:p>
        </w:tc>
        <w:tc>
          <w:tcPr>
            <w:tcW w:w="3060" w:type="dxa"/>
            <w:tcBorders>
              <w:top w:val="single" w:sz="4" w:space="0" w:color="auto"/>
              <w:left w:val="single" w:sz="4" w:space="0" w:color="auto"/>
              <w:right w:val="single" w:sz="4" w:space="0" w:color="auto"/>
            </w:tcBorders>
          </w:tcPr>
          <w:p w:rsidR="0080417E" w:rsidRPr="00FC5469" w:rsidRDefault="00FD3746" w:rsidP="000B1ED2">
            <w:pPr>
              <w:spacing w:after="160" w:line="276" w:lineRule="auto"/>
              <w:rPr>
                <w:rFonts w:ascii="Times New Roman" w:eastAsiaTheme="minorHAnsi" w:hAnsi="Times New Roman" w:cs="Times New Roman"/>
              </w:rPr>
            </w:pPr>
            <w:r>
              <w:rPr>
                <w:rFonts w:ascii="Times New Roman" w:eastAsiaTheme="minorHAnsi" w:hAnsi="Times New Roman" w:cs="Times New Roman"/>
              </w:rPr>
              <w:t>Vice Chancellor, Fiscal Servi</w:t>
            </w:r>
            <w:r w:rsidR="00232571">
              <w:rPr>
                <w:rFonts w:ascii="Times New Roman" w:eastAsiaTheme="minorHAnsi" w:hAnsi="Times New Roman" w:cs="Times New Roman"/>
              </w:rPr>
              <w:t>c</w:t>
            </w:r>
            <w:r>
              <w:rPr>
                <w:rFonts w:ascii="Times New Roman" w:eastAsiaTheme="minorHAnsi" w:hAnsi="Times New Roman" w:cs="Times New Roman"/>
              </w:rPr>
              <w:t>es</w:t>
            </w:r>
          </w:p>
        </w:tc>
        <w:tc>
          <w:tcPr>
            <w:tcW w:w="1710" w:type="dxa"/>
            <w:tcBorders>
              <w:top w:val="single" w:sz="4" w:space="0" w:color="auto"/>
              <w:left w:val="single" w:sz="4" w:space="0" w:color="auto"/>
              <w:right w:val="single" w:sz="4" w:space="0" w:color="auto"/>
            </w:tcBorders>
          </w:tcPr>
          <w:p w:rsidR="0080417E" w:rsidRPr="00FC5469" w:rsidRDefault="00A34DC3" w:rsidP="000B1ED2">
            <w:pPr>
              <w:spacing w:after="160" w:line="276" w:lineRule="auto"/>
              <w:rPr>
                <w:rFonts w:ascii="Times New Roman" w:eastAsiaTheme="minorHAnsi" w:hAnsi="Times New Roman" w:cs="Times New Roman"/>
              </w:rPr>
            </w:pPr>
            <w:r>
              <w:rPr>
                <w:rFonts w:ascii="Times New Roman" w:eastAsiaTheme="minorHAnsi" w:hAnsi="Times New Roman" w:cs="Times New Roman"/>
              </w:rPr>
              <w:t>N/A</w:t>
            </w:r>
          </w:p>
        </w:tc>
      </w:tr>
      <w:tr w:rsidR="0080417E" w:rsidRPr="00FC5469" w:rsidTr="00A96B21">
        <w:trPr>
          <w:trHeight w:val="899"/>
        </w:trPr>
        <w:tc>
          <w:tcPr>
            <w:tcW w:w="630" w:type="dxa"/>
            <w:tcBorders>
              <w:left w:val="single" w:sz="4" w:space="0" w:color="auto"/>
              <w:right w:val="single" w:sz="4" w:space="0" w:color="auto"/>
            </w:tcBorders>
          </w:tcPr>
          <w:p w:rsidR="0080417E" w:rsidRPr="00FC5469" w:rsidRDefault="0080417E" w:rsidP="000B1ED2">
            <w:pPr>
              <w:spacing w:after="160" w:line="276" w:lineRule="auto"/>
              <w:rPr>
                <w:rFonts w:ascii="Times New Roman" w:eastAsia="Times New Roman" w:hAnsi="Times New Roman" w:cs="Times New Roman"/>
                <w:b/>
              </w:rPr>
            </w:pPr>
            <w:r w:rsidRPr="00FC5469">
              <w:rPr>
                <w:rFonts w:ascii="Times New Roman" w:eastAsia="Times New Roman" w:hAnsi="Times New Roman" w:cs="Times New Roman"/>
                <w:b/>
              </w:rPr>
              <w:t>2.</w:t>
            </w:r>
          </w:p>
        </w:tc>
        <w:tc>
          <w:tcPr>
            <w:tcW w:w="6372" w:type="dxa"/>
          </w:tcPr>
          <w:p w:rsidR="0080417E" w:rsidRPr="00FC5469" w:rsidRDefault="0080417E" w:rsidP="000B1ED2">
            <w:pPr>
              <w:spacing w:line="276" w:lineRule="auto"/>
              <w:rPr>
                <w:rFonts w:ascii="Times New Roman" w:eastAsia="Times New Roman" w:hAnsi="Times New Roman" w:cs="Times New Roman"/>
              </w:rPr>
            </w:pPr>
            <w:r w:rsidRPr="00FC5469">
              <w:rPr>
                <w:rFonts w:ascii="Times New Roman" w:eastAsia="Times New Roman" w:hAnsi="Times New Roman" w:cs="Times New Roman"/>
                <w:b/>
              </w:rPr>
              <w:t>III.B.2.a</w:t>
            </w:r>
            <w:r w:rsidRPr="00FC5469">
              <w:rPr>
                <w:rFonts w:ascii="Times New Roman" w:eastAsia="Times New Roman" w:hAnsi="Times New Roman" w:cs="Times New Roman"/>
              </w:rPr>
              <w:t>. Continue development of capital improvement/replacement plans based upon lifecycles identified in the total cost of ownership evaluations for each building.</w:t>
            </w:r>
          </w:p>
          <w:p w:rsidR="0080417E" w:rsidRPr="00FC5469" w:rsidRDefault="0080417E" w:rsidP="000B1ED2">
            <w:pPr>
              <w:spacing w:line="276" w:lineRule="auto"/>
              <w:rPr>
                <w:rFonts w:ascii="Times New Roman" w:eastAsia="Times New Roman" w:hAnsi="Times New Roman" w:cs="Times New Roman"/>
              </w:rPr>
            </w:pPr>
          </w:p>
        </w:tc>
        <w:tc>
          <w:tcPr>
            <w:tcW w:w="1710" w:type="dxa"/>
            <w:tcBorders>
              <w:left w:val="single" w:sz="4" w:space="0" w:color="auto"/>
              <w:right w:val="single" w:sz="4" w:space="0" w:color="auto"/>
            </w:tcBorders>
          </w:tcPr>
          <w:p w:rsidR="0080417E" w:rsidRPr="00FC5469" w:rsidRDefault="00FD3746" w:rsidP="000B1ED2">
            <w:pPr>
              <w:spacing w:after="160" w:line="276" w:lineRule="auto"/>
              <w:rPr>
                <w:rFonts w:ascii="Times New Roman" w:eastAsia="Times New Roman" w:hAnsi="Times New Roman" w:cs="Times New Roman"/>
              </w:rPr>
            </w:pPr>
            <w:r>
              <w:rPr>
                <w:rFonts w:ascii="Times New Roman" w:eastAsia="Times New Roman" w:hAnsi="Times New Roman" w:cs="Times New Roman"/>
              </w:rPr>
              <w:t>Complete</w:t>
            </w:r>
          </w:p>
        </w:tc>
        <w:tc>
          <w:tcPr>
            <w:tcW w:w="3060" w:type="dxa"/>
            <w:tcBorders>
              <w:left w:val="single" w:sz="4" w:space="0" w:color="auto"/>
              <w:right w:val="single" w:sz="4" w:space="0" w:color="auto"/>
            </w:tcBorders>
          </w:tcPr>
          <w:p w:rsidR="0080417E" w:rsidRPr="00FC5469" w:rsidRDefault="00FD3746" w:rsidP="000B1ED2">
            <w:pPr>
              <w:spacing w:after="160" w:line="276" w:lineRule="auto"/>
              <w:rPr>
                <w:rFonts w:ascii="Times New Roman" w:eastAsia="Times New Roman" w:hAnsi="Times New Roman" w:cs="Times New Roman"/>
              </w:rPr>
            </w:pPr>
            <w:r>
              <w:rPr>
                <w:rFonts w:ascii="Times New Roman" w:eastAsia="Times New Roman" w:hAnsi="Times New Roman" w:cs="Times New Roman"/>
              </w:rPr>
              <w:t>Vice Chancellor Fiscal Services</w:t>
            </w:r>
          </w:p>
        </w:tc>
        <w:tc>
          <w:tcPr>
            <w:tcW w:w="1710" w:type="dxa"/>
            <w:tcBorders>
              <w:left w:val="single" w:sz="4" w:space="0" w:color="auto"/>
              <w:right w:val="single" w:sz="4" w:space="0" w:color="auto"/>
            </w:tcBorders>
          </w:tcPr>
          <w:p w:rsidR="0080417E" w:rsidRPr="00FC5469" w:rsidRDefault="00A34DC3" w:rsidP="000B1ED2">
            <w:pPr>
              <w:spacing w:after="160" w:line="276" w:lineRule="auto"/>
              <w:rPr>
                <w:rFonts w:ascii="Times New Roman" w:eastAsia="Times New Roman" w:hAnsi="Times New Roman" w:cs="Times New Roman"/>
              </w:rPr>
            </w:pPr>
            <w:r>
              <w:rPr>
                <w:rFonts w:ascii="Times New Roman" w:eastAsia="Times New Roman" w:hAnsi="Times New Roman" w:cs="Times New Roman"/>
              </w:rPr>
              <w:t>N/A</w:t>
            </w:r>
          </w:p>
        </w:tc>
      </w:tr>
      <w:tr w:rsidR="0080417E" w:rsidRPr="00FC5469" w:rsidTr="00A96B21">
        <w:trPr>
          <w:trHeight w:val="530"/>
        </w:trPr>
        <w:tc>
          <w:tcPr>
            <w:tcW w:w="630" w:type="dxa"/>
            <w:tcBorders>
              <w:left w:val="single" w:sz="4" w:space="0" w:color="auto"/>
              <w:bottom w:val="single" w:sz="4" w:space="0" w:color="auto"/>
              <w:right w:val="single" w:sz="4" w:space="0" w:color="auto"/>
            </w:tcBorders>
          </w:tcPr>
          <w:p w:rsidR="0080417E" w:rsidRPr="00FC5469" w:rsidRDefault="0080417E" w:rsidP="000B1ED2">
            <w:pPr>
              <w:spacing w:after="160" w:line="276" w:lineRule="auto"/>
              <w:rPr>
                <w:rFonts w:ascii="Times New Roman" w:eastAsia="Times New Roman" w:hAnsi="Times New Roman" w:cs="Times New Roman"/>
                <w:b/>
              </w:rPr>
            </w:pPr>
            <w:r w:rsidRPr="00FC5469">
              <w:rPr>
                <w:rFonts w:ascii="Times New Roman" w:eastAsia="Times New Roman" w:hAnsi="Times New Roman" w:cs="Times New Roman"/>
                <w:b/>
              </w:rPr>
              <w:t>3.</w:t>
            </w:r>
          </w:p>
        </w:tc>
        <w:tc>
          <w:tcPr>
            <w:tcW w:w="6372" w:type="dxa"/>
          </w:tcPr>
          <w:p w:rsidR="0080417E" w:rsidRPr="00FC5469" w:rsidRDefault="0080417E" w:rsidP="000B1ED2">
            <w:pPr>
              <w:spacing w:line="276" w:lineRule="auto"/>
              <w:rPr>
                <w:rFonts w:ascii="Times New Roman" w:eastAsia="Times New Roman" w:hAnsi="Times New Roman" w:cs="Times New Roman"/>
              </w:rPr>
            </w:pPr>
            <w:r w:rsidRPr="00FC5469">
              <w:rPr>
                <w:rFonts w:ascii="Times New Roman" w:eastAsia="Times New Roman" w:hAnsi="Times New Roman" w:cs="Times New Roman"/>
                <w:b/>
              </w:rPr>
              <w:t>III.B.2.b</w:t>
            </w:r>
            <w:r w:rsidRPr="00FC5469">
              <w:rPr>
                <w:rFonts w:ascii="Times New Roman" w:eastAsia="Times New Roman" w:hAnsi="Times New Roman" w:cs="Times New Roman"/>
              </w:rPr>
              <w:t>. Continue implementation of online software tools to inform physical resource</w:t>
            </w:r>
            <w:r w:rsidR="00336EFE">
              <w:rPr>
                <w:rFonts w:ascii="Times New Roman" w:eastAsia="Times New Roman" w:hAnsi="Times New Roman" w:cs="Times New Roman"/>
              </w:rPr>
              <w:t xml:space="preserve"> use and improve efficiencies. </w:t>
            </w:r>
          </w:p>
        </w:tc>
        <w:tc>
          <w:tcPr>
            <w:tcW w:w="1710" w:type="dxa"/>
            <w:tcBorders>
              <w:left w:val="single" w:sz="4" w:space="0" w:color="auto"/>
              <w:bottom w:val="single" w:sz="4" w:space="0" w:color="auto"/>
              <w:right w:val="single" w:sz="4" w:space="0" w:color="auto"/>
            </w:tcBorders>
          </w:tcPr>
          <w:p w:rsidR="0080417E" w:rsidRPr="00FC5469" w:rsidRDefault="00FD3746" w:rsidP="000B1ED2">
            <w:pPr>
              <w:spacing w:after="160" w:line="276" w:lineRule="auto"/>
              <w:rPr>
                <w:rFonts w:ascii="Times New Roman" w:eastAsia="Times New Roman" w:hAnsi="Times New Roman" w:cs="Times New Roman"/>
              </w:rPr>
            </w:pPr>
            <w:r>
              <w:rPr>
                <w:rFonts w:ascii="Times New Roman" w:eastAsia="Times New Roman" w:hAnsi="Times New Roman" w:cs="Times New Roman"/>
              </w:rPr>
              <w:t>In Progress</w:t>
            </w:r>
          </w:p>
        </w:tc>
        <w:tc>
          <w:tcPr>
            <w:tcW w:w="3060" w:type="dxa"/>
            <w:tcBorders>
              <w:left w:val="single" w:sz="4" w:space="0" w:color="auto"/>
              <w:bottom w:val="single" w:sz="4" w:space="0" w:color="auto"/>
              <w:right w:val="single" w:sz="4" w:space="0" w:color="auto"/>
            </w:tcBorders>
          </w:tcPr>
          <w:p w:rsidR="0080417E" w:rsidRPr="00FC5469" w:rsidRDefault="00FD3746" w:rsidP="000B1ED2">
            <w:pPr>
              <w:spacing w:after="160" w:line="276" w:lineRule="auto"/>
              <w:rPr>
                <w:rFonts w:ascii="Times New Roman" w:eastAsia="Times New Roman" w:hAnsi="Times New Roman" w:cs="Times New Roman"/>
              </w:rPr>
            </w:pPr>
            <w:r>
              <w:rPr>
                <w:rFonts w:ascii="Times New Roman" w:eastAsia="Times New Roman" w:hAnsi="Times New Roman" w:cs="Times New Roman"/>
              </w:rPr>
              <w:t>Vice President Administrative Services</w:t>
            </w:r>
          </w:p>
        </w:tc>
        <w:tc>
          <w:tcPr>
            <w:tcW w:w="1710" w:type="dxa"/>
            <w:tcBorders>
              <w:left w:val="single" w:sz="4" w:space="0" w:color="auto"/>
              <w:bottom w:val="single" w:sz="4" w:space="0" w:color="auto"/>
              <w:right w:val="single" w:sz="4" w:space="0" w:color="auto"/>
            </w:tcBorders>
          </w:tcPr>
          <w:p w:rsidR="0080417E" w:rsidRPr="00FC5469" w:rsidRDefault="00FD3746" w:rsidP="000B1ED2">
            <w:pPr>
              <w:spacing w:after="160" w:line="276" w:lineRule="auto"/>
              <w:rPr>
                <w:rFonts w:ascii="Times New Roman" w:eastAsia="Times New Roman" w:hAnsi="Times New Roman" w:cs="Times New Roman"/>
              </w:rPr>
            </w:pPr>
            <w:r>
              <w:rPr>
                <w:rFonts w:ascii="Times New Roman" w:eastAsia="Times New Roman" w:hAnsi="Times New Roman" w:cs="Times New Roman"/>
              </w:rPr>
              <w:t>Spring 2018</w:t>
            </w:r>
          </w:p>
        </w:tc>
      </w:tr>
      <w:tr w:rsidR="0080417E" w:rsidRPr="00FC5469" w:rsidTr="00A96B21">
        <w:tc>
          <w:tcPr>
            <w:tcW w:w="1348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0417E" w:rsidRPr="00FC5469" w:rsidRDefault="00175D25" w:rsidP="000B1ED2">
            <w:pPr>
              <w:spacing w:after="160" w:line="276" w:lineRule="auto"/>
              <w:ind w:left="100"/>
              <w:rPr>
                <w:rFonts w:ascii="Times New Roman" w:eastAsiaTheme="majorEastAsia" w:hAnsi="Times New Roman" w:cs="Times New Roman"/>
                <w:b/>
                <w:color w:val="000000" w:themeColor="text1"/>
              </w:rPr>
            </w:pPr>
            <w:r w:rsidRPr="00FC5469">
              <w:rPr>
                <w:rFonts w:ascii="Times New Roman" w:eastAsiaTheme="majorEastAsia" w:hAnsi="Times New Roman" w:cs="Times New Roman"/>
                <w:b/>
              </w:rPr>
              <w:t>Actions and Integration with Planning/Implementation Processes</w:t>
            </w:r>
            <w:r w:rsidR="0080417E" w:rsidRPr="00FC5469">
              <w:rPr>
                <w:rFonts w:ascii="Times New Roman" w:eastAsiaTheme="majorEastAsia" w:hAnsi="Times New Roman" w:cs="Times New Roman"/>
                <w:b/>
              </w:rPr>
              <w:t xml:space="preserve">: </w:t>
            </w:r>
          </w:p>
        </w:tc>
      </w:tr>
      <w:tr w:rsidR="0080417E" w:rsidRPr="00FC5469" w:rsidTr="00A96B21">
        <w:tc>
          <w:tcPr>
            <w:tcW w:w="13482" w:type="dxa"/>
            <w:gridSpan w:val="5"/>
            <w:tcBorders>
              <w:top w:val="single" w:sz="4" w:space="0" w:color="auto"/>
              <w:left w:val="single" w:sz="4" w:space="0" w:color="auto"/>
              <w:bottom w:val="single" w:sz="4" w:space="0" w:color="auto"/>
              <w:right w:val="single" w:sz="4" w:space="0" w:color="auto"/>
            </w:tcBorders>
          </w:tcPr>
          <w:p w:rsidR="009211FE" w:rsidRPr="00336EFE" w:rsidRDefault="00F31818" w:rsidP="00336EFE">
            <w:pPr>
              <w:spacing w:after="160" w:line="276" w:lineRule="auto"/>
              <w:contextualSpacing/>
              <w:rPr>
                <w:rFonts w:ascii="Times New Roman" w:eastAsia="Times New Roman" w:hAnsi="Times New Roman" w:cs="Times New Roman"/>
                <w:color w:val="000000" w:themeColor="text1"/>
              </w:rPr>
            </w:pPr>
            <w:r w:rsidRPr="00FC5469">
              <w:rPr>
                <w:rFonts w:ascii="Times New Roman" w:eastAsia="Times New Roman" w:hAnsi="Times New Roman" w:cs="Times New Roman"/>
                <w:color w:val="000000" w:themeColor="text1"/>
              </w:rPr>
              <w:t>Safety and emergency training programs are promoted by the District Police as well as by the College’s Administrative Services and the Safety Committee.  District Human Resources has implemented SBCCD/Keenan SafeColleges Online Safety Training, which provides employees with links to mandatory and optional training opportunities</w:t>
            </w:r>
            <w:r w:rsidR="00FD3746">
              <w:rPr>
                <w:rFonts w:ascii="Times New Roman" w:eastAsia="Times New Roman" w:hAnsi="Times New Roman" w:cs="Times New Roman"/>
                <w:color w:val="000000" w:themeColor="text1"/>
              </w:rPr>
              <w:t xml:space="preserve"> (15)</w:t>
            </w:r>
            <w:r w:rsidRPr="00FC5469">
              <w:rPr>
                <w:rFonts w:ascii="Times New Roman" w:eastAsia="Times New Roman" w:hAnsi="Times New Roman" w:cs="Times New Roman"/>
                <w:color w:val="000000" w:themeColor="text1"/>
              </w:rPr>
              <w:t>. The SBCCD Police provide training workshops on topics such as sexual assault, active shooter, campus safety awareness, and deali</w:t>
            </w:r>
            <w:r w:rsidR="00336EFE">
              <w:rPr>
                <w:rFonts w:ascii="Times New Roman" w:eastAsia="Times New Roman" w:hAnsi="Times New Roman" w:cs="Times New Roman"/>
                <w:color w:val="000000" w:themeColor="text1"/>
              </w:rPr>
              <w:t xml:space="preserve">ng with difficult/irate people.  </w:t>
            </w:r>
            <w:r w:rsidR="00566F1D" w:rsidRPr="00FC5469">
              <w:rPr>
                <w:rFonts w:ascii="Times New Roman" w:eastAsia="Times New Roman" w:hAnsi="Times New Roman" w:cs="Times New Roman"/>
                <w:color w:val="000000" w:themeColor="text1"/>
              </w:rPr>
              <w:t xml:space="preserve">The College’s 2017 Comprehensive Master Plan integrates internal and external </w:t>
            </w:r>
            <w:r w:rsidR="00566F1D" w:rsidRPr="00FC5469">
              <w:rPr>
                <w:rFonts w:ascii="Times New Roman" w:eastAsia="Times New Roman" w:hAnsi="Times New Roman" w:cs="Times New Roman"/>
                <w:color w:val="000000" w:themeColor="text1"/>
              </w:rPr>
              <w:lastRenderedPageBreak/>
              <w:t xml:space="preserve">scan data, labor market information, instructional data, and major institutional goals and initiatives with a through facilities analysis.  Recommendations regarding the campus learning environment, </w:t>
            </w:r>
            <w:r w:rsidR="009211FE" w:rsidRPr="00FC5469">
              <w:rPr>
                <w:rFonts w:ascii="Times New Roman" w:eastAsia="Times New Roman" w:hAnsi="Times New Roman" w:cs="Times New Roman"/>
                <w:color w:val="000000" w:themeColor="text1"/>
              </w:rPr>
              <w:t>building renovation and construction, vehicular circulation and parking, and campus security and safety align with the strategic directions and goals of the College</w:t>
            </w:r>
            <w:r w:rsidR="00FD3746">
              <w:rPr>
                <w:rFonts w:ascii="Times New Roman" w:eastAsia="Times New Roman" w:hAnsi="Times New Roman" w:cs="Times New Roman"/>
                <w:color w:val="000000" w:themeColor="text1"/>
              </w:rPr>
              <w:t xml:space="preserve"> (16)</w:t>
            </w:r>
            <w:r w:rsidR="009211FE" w:rsidRPr="00FC5469">
              <w:rPr>
                <w:rFonts w:ascii="Times New Roman" w:eastAsia="Times New Roman" w:hAnsi="Times New Roman" w:cs="Times New Roman"/>
                <w:color w:val="000000" w:themeColor="text1"/>
              </w:rPr>
              <w:t xml:space="preserve">. </w:t>
            </w:r>
            <w:r w:rsidR="00FD3746">
              <w:rPr>
                <w:rFonts w:ascii="Times New Roman" w:eastAsia="Times New Roman" w:hAnsi="Times New Roman" w:cs="Times New Roman"/>
                <w:color w:val="000000" w:themeColor="text1"/>
              </w:rPr>
              <w:t>The District is in the process of implementing scheduling software to better utilize instructional and non-instructional space, and to aid in room assignment decisions.  Additionally, both colleges are reviewing scheduling software that integrates with Colleague, the catalog system, and other data systems.</w:t>
            </w:r>
          </w:p>
        </w:tc>
      </w:tr>
    </w:tbl>
    <w:p w:rsidR="00CA64A7" w:rsidRDefault="00CA64A7" w:rsidP="000B1ED2">
      <w:pPr>
        <w:spacing w:line="276" w:lineRule="auto"/>
        <w:rPr>
          <w:rFonts w:ascii="Times New Roman" w:hAnsi="Times New Roman" w:cs="Times New Roman"/>
        </w:rPr>
        <w:sectPr w:rsidR="00CA64A7" w:rsidSect="0031486D">
          <w:type w:val="continuous"/>
          <w:pgSz w:w="15840" w:h="12240" w:orient="landscape"/>
          <w:pgMar w:top="1440" w:right="1440" w:bottom="1440" w:left="1440" w:header="720" w:footer="720" w:gutter="0"/>
          <w:cols w:space="720"/>
          <w:docGrid w:linePitch="360"/>
        </w:sectPr>
      </w:pPr>
    </w:p>
    <w:p w:rsidR="0080417E" w:rsidRPr="00FC5469" w:rsidRDefault="0080417E" w:rsidP="000B1ED2">
      <w:pPr>
        <w:spacing w:line="276" w:lineRule="auto"/>
        <w:rPr>
          <w:rFonts w:ascii="Times New Roman" w:hAnsi="Times New Roman" w:cs="Times New Roman"/>
        </w:rPr>
      </w:pPr>
    </w:p>
    <w:tbl>
      <w:tblPr>
        <w:tblStyle w:val="TableGrid211"/>
        <w:tblW w:w="13482" w:type="dxa"/>
        <w:tblInd w:w="-275" w:type="dxa"/>
        <w:tblLayout w:type="fixed"/>
        <w:tblLook w:val="04A0" w:firstRow="1" w:lastRow="0" w:firstColumn="1" w:lastColumn="0" w:noHBand="0" w:noVBand="1"/>
      </w:tblPr>
      <w:tblGrid>
        <w:gridCol w:w="630"/>
        <w:gridCol w:w="6372"/>
        <w:gridCol w:w="1710"/>
        <w:gridCol w:w="3060"/>
        <w:gridCol w:w="1710"/>
      </w:tblGrid>
      <w:tr w:rsidR="0080417E" w:rsidRPr="00FC5469" w:rsidTr="00D7053C">
        <w:trPr>
          <w:trHeight w:val="255"/>
        </w:trPr>
        <w:tc>
          <w:tcPr>
            <w:tcW w:w="1348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A7EEB" w:rsidRPr="00FC5469" w:rsidRDefault="00747695" w:rsidP="00D7053C">
            <w:pPr>
              <w:spacing w:after="160" w:line="276" w:lineRule="auto"/>
              <w:ind w:left="100"/>
              <w:rPr>
                <w:rFonts w:ascii="Times New Roman" w:eastAsia="Times New Roman" w:hAnsi="Times New Roman" w:cs="Times New Roman"/>
                <w:b/>
              </w:rPr>
            </w:pPr>
            <w:r>
              <w:rPr>
                <w:rFonts w:ascii="Times New Roman" w:eastAsia="Times New Roman" w:hAnsi="Times New Roman" w:cs="Times New Roman"/>
                <w:b/>
              </w:rPr>
              <w:t xml:space="preserve">Planning Agenda for </w:t>
            </w:r>
            <w:r w:rsidR="008A6516" w:rsidRPr="00FC5469">
              <w:rPr>
                <w:rFonts w:ascii="Times New Roman" w:eastAsia="Times New Roman" w:hAnsi="Times New Roman" w:cs="Times New Roman"/>
                <w:b/>
              </w:rPr>
              <w:t>College Recommendation 2, Distance Education Plan</w:t>
            </w:r>
          </w:p>
          <w:p w:rsidR="0080417E" w:rsidRPr="00FC5469" w:rsidRDefault="0080417E" w:rsidP="000B1ED2">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III.C.1. The institution assures that any technology support it provides is designed to meet the needs of learning, teaching, college wide communications, research, and operational systems.</w:t>
            </w:r>
          </w:p>
        </w:tc>
      </w:tr>
      <w:tr w:rsidR="0080417E" w:rsidRPr="00FC5469" w:rsidTr="00D7053C">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heme="minorHAnsi" w:hAnsi="Times New Roman" w:cs="Times New Roman"/>
                <w:b/>
              </w:rPr>
            </w:pPr>
            <w:r w:rsidRPr="00FC5469">
              <w:rPr>
                <w:rFonts w:ascii="Times New Roman" w:eastAsiaTheme="minorHAnsi" w:hAnsi="Times New Roman" w:cs="Times New Roman"/>
                <w:b/>
              </w:rPr>
              <w:t>#</w:t>
            </w:r>
          </w:p>
        </w:tc>
        <w:tc>
          <w:tcPr>
            <w:tcW w:w="63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heme="minorHAnsi" w:hAnsi="Times New Roman" w:cs="Times New Roman"/>
                <w:b/>
              </w:rPr>
            </w:pPr>
            <w:r w:rsidRPr="00FC5469">
              <w:rPr>
                <w:rFonts w:ascii="Times New Roman" w:eastAsiaTheme="minorHAnsi" w:hAnsi="Times New Roman" w:cs="Times New Roman"/>
                <w:b/>
              </w:rPr>
              <w:t>Planning Agenda</w:t>
            </w:r>
          </w:p>
        </w:tc>
        <w:tc>
          <w:tcPr>
            <w:tcW w:w="1710" w:type="dxa"/>
            <w:tcBorders>
              <w:top w:val="single" w:sz="4" w:space="0" w:color="auto"/>
              <w:left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Status</w:t>
            </w:r>
          </w:p>
        </w:tc>
        <w:tc>
          <w:tcPr>
            <w:tcW w:w="3060" w:type="dxa"/>
            <w:tcBorders>
              <w:top w:val="single" w:sz="4" w:space="0" w:color="auto"/>
              <w:left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Responsibility Center</w:t>
            </w:r>
          </w:p>
        </w:tc>
        <w:tc>
          <w:tcPr>
            <w:tcW w:w="1710" w:type="dxa"/>
            <w:tcBorders>
              <w:top w:val="single" w:sz="4" w:space="0" w:color="auto"/>
              <w:left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Timeline ( if incomplete)</w:t>
            </w:r>
          </w:p>
        </w:tc>
      </w:tr>
      <w:tr w:rsidR="0080417E" w:rsidRPr="00FC5469" w:rsidTr="00251449">
        <w:trPr>
          <w:trHeight w:val="1322"/>
        </w:trPr>
        <w:tc>
          <w:tcPr>
            <w:tcW w:w="630" w:type="dxa"/>
            <w:tcBorders>
              <w:top w:val="single" w:sz="4" w:space="0" w:color="auto"/>
              <w:left w:val="single" w:sz="4" w:space="0" w:color="auto"/>
              <w:right w:val="single" w:sz="4" w:space="0" w:color="auto"/>
            </w:tcBorders>
          </w:tcPr>
          <w:p w:rsidR="0080417E" w:rsidRPr="00FC5469" w:rsidRDefault="0080417E" w:rsidP="000B1ED2">
            <w:pPr>
              <w:spacing w:after="160" w:line="276" w:lineRule="auto"/>
              <w:rPr>
                <w:rFonts w:ascii="Times New Roman" w:eastAsia="Times New Roman" w:hAnsi="Times New Roman" w:cs="Times New Roman"/>
                <w:b/>
              </w:rPr>
            </w:pPr>
            <w:r w:rsidRPr="00FC5469">
              <w:rPr>
                <w:rFonts w:ascii="Times New Roman" w:eastAsia="Times New Roman" w:hAnsi="Times New Roman" w:cs="Times New Roman"/>
                <w:b/>
              </w:rPr>
              <w:t>1.</w:t>
            </w:r>
          </w:p>
        </w:tc>
        <w:tc>
          <w:tcPr>
            <w:tcW w:w="6372" w:type="dxa"/>
            <w:tcBorders>
              <w:top w:val="single" w:sz="4" w:space="0" w:color="auto"/>
              <w:left w:val="single" w:sz="4" w:space="0" w:color="auto"/>
              <w:right w:val="single" w:sz="4" w:space="0" w:color="auto"/>
            </w:tcBorders>
          </w:tcPr>
          <w:p w:rsidR="0080417E" w:rsidRPr="00FC5469" w:rsidRDefault="0080417E" w:rsidP="000B1ED2">
            <w:pPr>
              <w:spacing w:line="276" w:lineRule="auto"/>
              <w:rPr>
                <w:rFonts w:ascii="Times New Roman" w:eastAsia="Times New Roman" w:hAnsi="Times New Roman" w:cs="Times New Roman"/>
              </w:rPr>
            </w:pPr>
            <w:r w:rsidRPr="00FC5469">
              <w:rPr>
                <w:rFonts w:ascii="Times New Roman" w:eastAsia="Times New Roman" w:hAnsi="Times New Roman" w:cs="Times New Roman"/>
                <w:b/>
              </w:rPr>
              <w:t>III.C.1.</w:t>
            </w:r>
            <w:r w:rsidRPr="00FC5469">
              <w:rPr>
                <w:rFonts w:ascii="Times New Roman" w:eastAsia="Times New Roman" w:hAnsi="Times New Roman" w:cs="Times New Roman"/>
              </w:rPr>
              <w:t xml:space="preserve"> The Distance Education Plan must be updated and aligned with the Education Master Plan.</w:t>
            </w:r>
          </w:p>
          <w:p w:rsidR="0080417E" w:rsidRPr="00FC5469" w:rsidRDefault="0080417E" w:rsidP="000B1ED2">
            <w:pPr>
              <w:spacing w:line="276" w:lineRule="auto"/>
              <w:rPr>
                <w:rFonts w:ascii="Times New Roman" w:eastAsia="Times New Roman" w:hAnsi="Times New Roman" w:cs="Times New Roman"/>
              </w:rPr>
            </w:pPr>
          </w:p>
          <w:p w:rsidR="0080417E" w:rsidRPr="00FC5469" w:rsidRDefault="0080417E" w:rsidP="000B1ED2">
            <w:pPr>
              <w:spacing w:after="160" w:line="276" w:lineRule="auto"/>
              <w:rPr>
                <w:rFonts w:ascii="Times New Roman" w:eastAsiaTheme="minorHAnsi" w:hAnsi="Times New Roman" w:cs="Times New Roman"/>
              </w:rPr>
            </w:pPr>
          </w:p>
        </w:tc>
        <w:tc>
          <w:tcPr>
            <w:tcW w:w="1710" w:type="dxa"/>
            <w:tcBorders>
              <w:top w:val="single" w:sz="4" w:space="0" w:color="auto"/>
              <w:left w:val="single" w:sz="4" w:space="0" w:color="auto"/>
              <w:right w:val="single" w:sz="4" w:space="0" w:color="auto"/>
            </w:tcBorders>
          </w:tcPr>
          <w:p w:rsidR="0080417E" w:rsidRPr="00FC5469" w:rsidRDefault="0080417E" w:rsidP="000B1ED2">
            <w:pPr>
              <w:spacing w:after="160" w:line="276" w:lineRule="auto"/>
              <w:rPr>
                <w:rFonts w:ascii="Times New Roman" w:eastAsiaTheme="minorHAnsi" w:hAnsi="Times New Roman" w:cs="Times New Roman"/>
              </w:rPr>
            </w:pPr>
            <w:r w:rsidRPr="00FC5469">
              <w:rPr>
                <w:rFonts w:ascii="Times New Roman" w:eastAsiaTheme="minorHAnsi" w:hAnsi="Times New Roman" w:cs="Times New Roman"/>
              </w:rPr>
              <w:t>Complete</w:t>
            </w:r>
          </w:p>
        </w:tc>
        <w:tc>
          <w:tcPr>
            <w:tcW w:w="3060" w:type="dxa"/>
            <w:tcBorders>
              <w:top w:val="single" w:sz="4" w:space="0" w:color="auto"/>
              <w:left w:val="single" w:sz="4" w:space="0" w:color="auto"/>
              <w:right w:val="single" w:sz="4" w:space="0" w:color="auto"/>
            </w:tcBorders>
          </w:tcPr>
          <w:p w:rsidR="0080417E" w:rsidRPr="00FC5469" w:rsidRDefault="0080417E" w:rsidP="000B1ED2">
            <w:pPr>
              <w:spacing w:after="160" w:line="276" w:lineRule="auto"/>
              <w:rPr>
                <w:rFonts w:ascii="Times New Roman" w:eastAsiaTheme="minorHAnsi" w:hAnsi="Times New Roman" w:cs="Times New Roman"/>
              </w:rPr>
            </w:pPr>
            <w:r w:rsidRPr="00FC5469">
              <w:rPr>
                <w:rFonts w:ascii="Times New Roman" w:eastAsiaTheme="minorHAnsi" w:hAnsi="Times New Roman" w:cs="Times New Roman"/>
              </w:rPr>
              <w:t>Distance Education Coordinator, Chair, Educational Master Planning</w:t>
            </w:r>
          </w:p>
        </w:tc>
        <w:tc>
          <w:tcPr>
            <w:tcW w:w="1710" w:type="dxa"/>
            <w:tcBorders>
              <w:top w:val="single" w:sz="4" w:space="0" w:color="auto"/>
              <w:left w:val="single" w:sz="4" w:space="0" w:color="auto"/>
              <w:right w:val="single" w:sz="4" w:space="0" w:color="auto"/>
            </w:tcBorders>
          </w:tcPr>
          <w:p w:rsidR="0080417E" w:rsidRPr="00FC5469" w:rsidRDefault="001A3714" w:rsidP="000B1ED2">
            <w:pPr>
              <w:spacing w:after="160" w:line="276" w:lineRule="auto"/>
              <w:rPr>
                <w:rFonts w:ascii="Times New Roman" w:eastAsiaTheme="minorHAnsi" w:hAnsi="Times New Roman" w:cs="Times New Roman"/>
              </w:rPr>
            </w:pPr>
            <w:r w:rsidRPr="00FC5469">
              <w:rPr>
                <w:rFonts w:ascii="Times New Roman" w:eastAsiaTheme="minorHAnsi" w:hAnsi="Times New Roman" w:cs="Times New Roman"/>
              </w:rPr>
              <w:t>N/A</w:t>
            </w:r>
          </w:p>
        </w:tc>
      </w:tr>
      <w:tr w:rsidR="0080417E" w:rsidRPr="00FC5469" w:rsidTr="00D7053C">
        <w:tc>
          <w:tcPr>
            <w:tcW w:w="1348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0417E" w:rsidRPr="00FC5469" w:rsidRDefault="00175D25" w:rsidP="000B1ED2">
            <w:pPr>
              <w:spacing w:after="160" w:line="276" w:lineRule="auto"/>
              <w:ind w:left="100"/>
              <w:rPr>
                <w:rFonts w:ascii="Times New Roman" w:eastAsiaTheme="majorEastAsia" w:hAnsi="Times New Roman" w:cs="Times New Roman"/>
                <w:b/>
                <w:color w:val="000000" w:themeColor="text1"/>
              </w:rPr>
            </w:pPr>
            <w:r w:rsidRPr="00FC5469">
              <w:rPr>
                <w:rFonts w:ascii="Times New Roman" w:eastAsiaTheme="majorEastAsia" w:hAnsi="Times New Roman" w:cs="Times New Roman"/>
                <w:b/>
              </w:rPr>
              <w:t>Actions and Integration with Planning/Implementation Processes</w:t>
            </w:r>
            <w:r w:rsidR="0080417E" w:rsidRPr="00FC5469">
              <w:rPr>
                <w:rFonts w:ascii="Times New Roman" w:eastAsiaTheme="majorEastAsia" w:hAnsi="Times New Roman" w:cs="Times New Roman"/>
                <w:b/>
              </w:rPr>
              <w:t xml:space="preserve">: </w:t>
            </w:r>
          </w:p>
        </w:tc>
      </w:tr>
      <w:tr w:rsidR="0080417E" w:rsidRPr="00FC5469" w:rsidTr="009624EC">
        <w:tc>
          <w:tcPr>
            <w:tcW w:w="13482" w:type="dxa"/>
            <w:gridSpan w:val="5"/>
            <w:tcBorders>
              <w:top w:val="single" w:sz="4" w:space="0" w:color="auto"/>
              <w:left w:val="single" w:sz="4" w:space="0" w:color="auto"/>
              <w:bottom w:val="single" w:sz="4" w:space="0" w:color="auto"/>
              <w:right w:val="single" w:sz="4" w:space="0" w:color="auto"/>
            </w:tcBorders>
          </w:tcPr>
          <w:p w:rsidR="008A6516" w:rsidRPr="00FC5469" w:rsidRDefault="008A6516" w:rsidP="00566F1D">
            <w:pPr>
              <w:spacing w:line="276" w:lineRule="auto"/>
              <w:rPr>
                <w:rFonts w:ascii="Times New Roman" w:eastAsia="Times New Roman" w:hAnsi="Times New Roman" w:cs="Times New Roman"/>
                <w:color w:val="000000" w:themeColor="text1"/>
              </w:rPr>
            </w:pPr>
            <w:r w:rsidRPr="00FC5469">
              <w:rPr>
                <w:rFonts w:ascii="Times New Roman" w:eastAsia="Times New Roman" w:hAnsi="Times New Roman" w:cs="Times New Roman"/>
                <w:color w:val="000000" w:themeColor="text1"/>
              </w:rPr>
              <w:t>As reported in the 2016 Follow Up Report</w:t>
            </w:r>
            <w:r w:rsidR="00566F1D" w:rsidRPr="00FC5469">
              <w:rPr>
                <w:rFonts w:ascii="Times New Roman" w:eastAsia="Times New Roman" w:hAnsi="Times New Roman" w:cs="Times New Roman"/>
                <w:color w:val="000000" w:themeColor="text1"/>
              </w:rPr>
              <w:t xml:space="preserve"> (</w:t>
            </w:r>
            <w:r w:rsidR="00181143">
              <w:rPr>
                <w:rFonts w:ascii="Times New Roman" w:eastAsia="Times New Roman" w:hAnsi="Times New Roman" w:cs="Times New Roman"/>
                <w:color w:val="000000" w:themeColor="text1"/>
              </w:rPr>
              <w:t xml:space="preserve">8, </w:t>
            </w:r>
            <w:r w:rsidR="00566F1D" w:rsidRPr="00FC5469">
              <w:rPr>
                <w:rFonts w:ascii="Times New Roman" w:eastAsia="Times New Roman" w:hAnsi="Times New Roman" w:cs="Times New Roman"/>
                <w:color w:val="000000" w:themeColor="text1"/>
              </w:rPr>
              <w:t>p. 24)</w:t>
            </w:r>
            <w:r w:rsidRPr="00FC5469">
              <w:rPr>
                <w:rFonts w:ascii="Times New Roman" w:eastAsia="Times New Roman" w:hAnsi="Times New Roman" w:cs="Times New Roman"/>
                <w:color w:val="000000" w:themeColor="text1"/>
              </w:rPr>
              <w:t xml:space="preserve">, </w:t>
            </w:r>
            <w:r w:rsidR="001A3714" w:rsidRPr="00FC5469">
              <w:rPr>
                <w:rFonts w:ascii="Times New Roman" w:eastAsia="Times New Roman" w:hAnsi="Times New Roman" w:cs="Times New Roman"/>
                <w:color w:val="000000" w:themeColor="text1"/>
              </w:rPr>
              <w:t>t</w:t>
            </w:r>
            <w:r w:rsidR="0080417E" w:rsidRPr="00FC5469">
              <w:rPr>
                <w:rFonts w:ascii="Times New Roman" w:eastAsia="Times New Roman" w:hAnsi="Times New Roman" w:cs="Times New Roman"/>
                <w:color w:val="000000" w:themeColor="text1"/>
              </w:rPr>
              <w:t>he DE Plan was updated and aligned w</w:t>
            </w:r>
            <w:r w:rsidR="001A3714" w:rsidRPr="00FC5469">
              <w:rPr>
                <w:rFonts w:ascii="Times New Roman" w:eastAsia="Times New Roman" w:hAnsi="Times New Roman" w:cs="Times New Roman"/>
                <w:color w:val="000000" w:themeColor="text1"/>
              </w:rPr>
              <w:t>ith the Educational Master Plan</w:t>
            </w:r>
            <w:r w:rsidRPr="00FC5469">
              <w:rPr>
                <w:rFonts w:ascii="Times New Roman" w:eastAsia="Times New Roman" w:hAnsi="Times New Roman" w:cs="Times New Roman"/>
                <w:color w:val="000000" w:themeColor="text1"/>
              </w:rPr>
              <w:t xml:space="preserve"> (</w:t>
            </w:r>
            <w:r w:rsidR="00FD3746">
              <w:rPr>
                <w:rFonts w:ascii="Times New Roman" w:eastAsia="Times New Roman" w:hAnsi="Times New Roman" w:cs="Times New Roman"/>
                <w:color w:val="000000" w:themeColor="text1"/>
              </w:rPr>
              <w:t>18</w:t>
            </w:r>
            <w:r w:rsidR="001A3714" w:rsidRPr="00FC5469">
              <w:rPr>
                <w:rFonts w:ascii="Times New Roman" w:eastAsia="Times New Roman" w:hAnsi="Times New Roman" w:cs="Times New Roman"/>
                <w:color w:val="000000" w:themeColor="text1"/>
              </w:rPr>
              <w:t>).</w:t>
            </w:r>
          </w:p>
          <w:p w:rsidR="008A6516" w:rsidRPr="00FC5469" w:rsidRDefault="008A6516" w:rsidP="00336EFE">
            <w:pPr>
              <w:pStyle w:val="ListParagraph"/>
              <w:spacing w:line="276" w:lineRule="auto"/>
              <w:rPr>
                <w:rFonts w:ascii="Times New Roman" w:eastAsia="Times New Roman" w:hAnsi="Times New Roman" w:cs="Times New Roman"/>
                <w:color w:val="000000" w:themeColor="text1"/>
              </w:rPr>
            </w:pPr>
          </w:p>
        </w:tc>
      </w:tr>
    </w:tbl>
    <w:p w:rsidR="00CD2389" w:rsidRDefault="00CD2389" w:rsidP="00D7053C">
      <w:pPr>
        <w:spacing w:line="276" w:lineRule="auto"/>
        <w:rPr>
          <w:rFonts w:ascii="Times New Roman" w:eastAsia="Times New Roman" w:hAnsi="Times New Roman" w:cs="Times New Roman"/>
          <w:b/>
        </w:rPr>
        <w:sectPr w:rsidR="00CD2389" w:rsidSect="00CA64A7">
          <w:pgSz w:w="15840" w:h="12240" w:orient="landscape"/>
          <w:pgMar w:top="1440" w:right="1440" w:bottom="1440" w:left="1440" w:header="720" w:footer="720" w:gutter="0"/>
          <w:cols w:space="720"/>
          <w:docGrid w:linePitch="360"/>
        </w:sectPr>
      </w:pPr>
    </w:p>
    <w:tbl>
      <w:tblPr>
        <w:tblStyle w:val="TableGrid2111"/>
        <w:tblW w:w="13482" w:type="dxa"/>
        <w:tblInd w:w="-275" w:type="dxa"/>
        <w:tblLayout w:type="fixed"/>
        <w:tblLook w:val="04A0" w:firstRow="1" w:lastRow="0" w:firstColumn="1" w:lastColumn="0" w:noHBand="0" w:noVBand="1"/>
      </w:tblPr>
      <w:tblGrid>
        <w:gridCol w:w="630"/>
        <w:gridCol w:w="6390"/>
        <w:gridCol w:w="1692"/>
        <w:gridCol w:w="3060"/>
        <w:gridCol w:w="1710"/>
      </w:tblGrid>
      <w:tr w:rsidR="004A7EEB" w:rsidRPr="00FC5469" w:rsidTr="00D7053C">
        <w:trPr>
          <w:trHeight w:val="255"/>
        </w:trPr>
        <w:tc>
          <w:tcPr>
            <w:tcW w:w="1348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A7EEB" w:rsidRPr="00FC5469" w:rsidRDefault="00747695" w:rsidP="00D7053C">
            <w:pPr>
              <w:spacing w:line="276"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Planning Agenda for </w:t>
            </w:r>
            <w:r w:rsidR="004A7EEB" w:rsidRPr="00FC5469">
              <w:rPr>
                <w:rFonts w:ascii="Times New Roman" w:eastAsia="Times New Roman" w:hAnsi="Times New Roman" w:cs="Times New Roman"/>
                <w:b/>
              </w:rPr>
              <w:t>District Recommendation 3, District Level Integrated Planning</w:t>
            </w:r>
          </w:p>
          <w:p w:rsidR="004A7EEB" w:rsidRPr="00FC5469" w:rsidRDefault="004A7EEB" w:rsidP="004A7EEB">
            <w:pPr>
              <w:spacing w:line="276" w:lineRule="auto"/>
              <w:rPr>
                <w:rFonts w:ascii="Times New Roman" w:eastAsia="Times New Roman" w:hAnsi="Times New Roman" w:cs="Times New Roman"/>
                <w:b/>
              </w:rPr>
            </w:pPr>
          </w:p>
          <w:p w:rsidR="004A7EEB" w:rsidRPr="00FC5469" w:rsidRDefault="004A7EEB" w:rsidP="004A7EEB">
            <w:pPr>
              <w:spacing w:line="276" w:lineRule="auto"/>
              <w:rPr>
                <w:rFonts w:ascii="Times New Roman" w:eastAsia="Times New Roman" w:hAnsi="Times New Roman" w:cs="Times New Roman"/>
                <w:b/>
              </w:rPr>
            </w:pPr>
            <w:r w:rsidRPr="00FC5469">
              <w:rPr>
                <w:rFonts w:ascii="Times New Roman" w:eastAsia="Times New Roman" w:hAnsi="Times New Roman" w:cs="Times New Roman"/>
                <w:b/>
              </w:rPr>
              <w:t>III.D.1. The institution relies upon its mission and goals as the foundation for financial planning.</w:t>
            </w:r>
          </w:p>
          <w:p w:rsidR="004A7EEB" w:rsidRPr="00FC5469" w:rsidRDefault="004A7EEB" w:rsidP="004A7EEB">
            <w:pPr>
              <w:spacing w:line="276" w:lineRule="auto"/>
              <w:rPr>
                <w:rFonts w:ascii="Times New Roman" w:eastAsia="Times New Roman" w:hAnsi="Times New Roman" w:cs="Times New Roman"/>
                <w:b/>
              </w:rPr>
            </w:pPr>
            <w:r w:rsidRPr="00FC5469">
              <w:rPr>
                <w:rFonts w:ascii="Times New Roman" w:eastAsia="Times New Roman" w:hAnsi="Times New Roman" w:cs="Times New Roman"/>
                <w:b/>
              </w:rPr>
              <w:t>III.D.1.a. Financial planning is integrated with and supports all institutional planning.</w:t>
            </w:r>
          </w:p>
          <w:p w:rsidR="004A7EEB" w:rsidRPr="00FC5469" w:rsidRDefault="004A7EEB" w:rsidP="004A7EEB">
            <w:pPr>
              <w:spacing w:line="276" w:lineRule="auto"/>
              <w:rPr>
                <w:rFonts w:ascii="Times New Roman" w:eastAsia="Times New Roman" w:hAnsi="Times New Roman" w:cs="Times New Roman"/>
                <w:b/>
              </w:rPr>
            </w:pPr>
            <w:r w:rsidRPr="00FC5469">
              <w:rPr>
                <w:rFonts w:ascii="Times New Roman" w:eastAsia="Times New Roman" w:hAnsi="Times New Roman" w:cs="Times New Roman"/>
                <w:b/>
              </w:rPr>
              <w:t>III.D.2.c. Appropriate financial information is provided throughout the institution, in a timely manner.</w:t>
            </w:r>
          </w:p>
          <w:p w:rsidR="004A7EEB" w:rsidRPr="00FC5469" w:rsidRDefault="004A7EEB" w:rsidP="004A7EEB">
            <w:pPr>
              <w:spacing w:line="276" w:lineRule="auto"/>
              <w:rPr>
                <w:rFonts w:ascii="Times New Roman" w:eastAsia="Times New Roman" w:hAnsi="Times New Roman" w:cs="Times New Roman"/>
                <w:b/>
              </w:rPr>
            </w:pPr>
            <w:r w:rsidRPr="00FC5469">
              <w:rPr>
                <w:rFonts w:ascii="Times New Roman" w:eastAsia="Times New Roman" w:hAnsi="Times New Roman" w:cs="Times New Roman"/>
                <w:b/>
              </w:rPr>
              <w:t>III.D.2.e. The institution’s internal control systems are evaluated and assessed for validity and effectiveness and the results of this assessment are used for improvement.</w:t>
            </w:r>
          </w:p>
          <w:p w:rsidR="004A7EEB" w:rsidRPr="00FC5469" w:rsidRDefault="004A7EEB" w:rsidP="004A7EEB">
            <w:pPr>
              <w:spacing w:line="276" w:lineRule="auto"/>
              <w:rPr>
                <w:rFonts w:ascii="Times New Roman" w:eastAsia="Times New Roman" w:hAnsi="Times New Roman" w:cs="Times New Roman"/>
                <w:b/>
              </w:rPr>
            </w:pPr>
            <w:r w:rsidRPr="00FC5469">
              <w:rPr>
                <w:rFonts w:ascii="Times New Roman" w:eastAsia="Times New Roman" w:hAnsi="Times New Roman" w:cs="Times New Roman"/>
                <w:b/>
              </w:rPr>
              <w:t>Standard III.D.3. The institution has policies and procedures to ensure sound financial practices and financial stability.</w:t>
            </w:r>
          </w:p>
          <w:p w:rsidR="004A7EEB" w:rsidRPr="00FC5469" w:rsidRDefault="004A7EEB" w:rsidP="004A7EEB">
            <w:pPr>
              <w:spacing w:line="276" w:lineRule="auto"/>
              <w:ind w:left="720"/>
              <w:rPr>
                <w:rFonts w:ascii="Times New Roman" w:eastAsia="Times New Roman" w:hAnsi="Times New Roman" w:cs="Times New Roman"/>
                <w:b/>
              </w:rPr>
            </w:pPr>
            <w:r w:rsidRPr="00FC5469">
              <w:rPr>
                <w:rFonts w:ascii="Times New Roman" w:eastAsia="Times New Roman" w:hAnsi="Times New Roman" w:cs="Times New Roman"/>
                <w:b/>
              </w:rPr>
              <w:t>III.D.3.a. The institution has sufficient cash flow and reserves to maintain stability, strategies for appropriate risk management, and develops contingency plans to meet financial emergencies and unforeseen occurrences</w:t>
            </w:r>
          </w:p>
          <w:p w:rsidR="004A7EEB" w:rsidRPr="00FC5469" w:rsidRDefault="004A7EEB" w:rsidP="004A7EEB">
            <w:pPr>
              <w:spacing w:line="276" w:lineRule="auto"/>
              <w:ind w:left="720"/>
              <w:rPr>
                <w:rFonts w:ascii="Times New Roman" w:eastAsia="Times New Roman" w:hAnsi="Times New Roman" w:cs="Times New Roman"/>
                <w:b/>
              </w:rPr>
            </w:pPr>
            <w:r w:rsidRPr="00FC5469">
              <w:rPr>
                <w:rFonts w:ascii="Times New Roman" w:eastAsia="Times New Roman" w:hAnsi="Times New Roman" w:cs="Times New Roman"/>
                <w:b/>
              </w:rPr>
              <w:t>III.D.3.h. The institution regularly evaluates its financial management practices and the results of the evaluation are used to improve internal control structures.</w:t>
            </w:r>
          </w:p>
          <w:p w:rsidR="004A7EEB" w:rsidRPr="00FC5469" w:rsidRDefault="004A7EEB" w:rsidP="004A7EEB">
            <w:pPr>
              <w:spacing w:line="276" w:lineRule="auto"/>
              <w:rPr>
                <w:rFonts w:ascii="Times New Roman" w:eastAsia="Times New Roman" w:hAnsi="Times New Roman" w:cs="Times New Roman"/>
                <w:b/>
              </w:rPr>
            </w:pPr>
            <w:r w:rsidRPr="00FC5469">
              <w:rPr>
                <w:rFonts w:ascii="Times New Roman" w:eastAsia="Times New Roman" w:hAnsi="Times New Roman" w:cs="Times New Roman"/>
                <w:b/>
              </w:rPr>
              <w:t>III.D.4. Financial resource planning is integrated with institutional planning.  The institution systematically assesses the effective use of financial resources and uses the results of the evaluation as the basis for improvement of the institution.</w:t>
            </w:r>
          </w:p>
          <w:p w:rsidR="00EA7D5C" w:rsidRPr="00FC5469" w:rsidRDefault="00EA7D5C" w:rsidP="004A7EEB">
            <w:pPr>
              <w:spacing w:line="276" w:lineRule="auto"/>
              <w:rPr>
                <w:rFonts w:ascii="Times New Roman" w:eastAsia="Times New Roman" w:hAnsi="Times New Roman" w:cs="Times New Roman"/>
                <w:b/>
              </w:rPr>
            </w:pPr>
            <w:r w:rsidRPr="00FC5469">
              <w:rPr>
                <w:rFonts w:ascii="Times New Roman" w:eastAsia="Times New Roman" w:hAnsi="Times New Roman" w:cs="Times New Roman"/>
                <w:b/>
              </w:rPr>
              <w:t>IV.B.3.d. The district / system effectively controls its expenditures.</w:t>
            </w:r>
          </w:p>
        </w:tc>
      </w:tr>
      <w:tr w:rsidR="004A7EEB" w:rsidRPr="00FC5469" w:rsidTr="00D7053C">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A7EEB" w:rsidRPr="00FC5469" w:rsidRDefault="004A7EEB" w:rsidP="004A7EEB">
            <w:pPr>
              <w:spacing w:after="160" w:line="276" w:lineRule="auto"/>
              <w:ind w:left="100"/>
              <w:rPr>
                <w:rFonts w:ascii="Times New Roman" w:hAnsi="Times New Roman" w:cs="Times New Roman"/>
                <w:b/>
              </w:rPr>
            </w:pPr>
            <w:r w:rsidRPr="00FC5469">
              <w:rPr>
                <w:rFonts w:ascii="Times New Roman" w:hAnsi="Times New Roman" w:cs="Times New Roman"/>
                <w:b/>
              </w:rPr>
              <w:t>#</w:t>
            </w:r>
          </w:p>
        </w:tc>
        <w:tc>
          <w:tcPr>
            <w:tcW w:w="63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A7EEB" w:rsidRPr="00FC5469" w:rsidRDefault="004A7EEB" w:rsidP="004A7EEB">
            <w:pPr>
              <w:spacing w:after="160" w:line="276" w:lineRule="auto"/>
              <w:ind w:left="100"/>
              <w:rPr>
                <w:rFonts w:ascii="Times New Roman" w:hAnsi="Times New Roman" w:cs="Times New Roman"/>
                <w:b/>
              </w:rPr>
            </w:pPr>
            <w:r w:rsidRPr="00FC5469">
              <w:rPr>
                <w:rFonts w:ascii="Times New Roman" w:hAnsi="Times New Roman" w:cs="Times New Roman"/>
                <w:b/>
              </w:rPr>
              <w:t>Planning Agenda</w:t>
            </w:r>
          </w:p>
        </w:tc>
        <w:tc>
          <w:tcPr>
            <w:tcW w:w="1692" w:type="dxa"/>
            <w:tcBorders>
              <w:top w:val="single" w:sz="4" w:space="0" w:color="auto"/>
              <w:left w:val="single" w:sz="4" w:space="0" w:color="auto"/>
              <w:right w:val="single" w:sz="4" w:space="0" w:color="auto"/>
            </w:tcBorders>
            <w:shd w:val="clear" w:color="auto" w:fill="E2EFD9" w:themeFill="accent6" w:themeFillTint="33"/>
          </w:tcPr>
          <w:p w:rsidR="004A7EEB" w:rsidRPr="00FC5469" w:rsidRDefault="004A7EEB" w:rsidP="004A7EEB">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Status</w:t>
            </w:r>
          </w:p>
        </w:tc>
        <w:tc>
          <w:tcPr>
            <w:tcW w:w="3060" w:type="dxa"/>
            <w:tcBorders>
              <w:top w:val="single" w:sz="4" w:space="0" w:color="auto"/>
              <w:left w:val="single" w:sz="4" w:space="0" w:color="auto"/>
              <w:right w:val="single" w:sz="4" w:space="0" w:color="auto"/>
            </w:tcBorders>
            <w:shd w:val="clear" w:color="auto" w:fill="E2EFD9" w:themeFill="accent6" w:themeFillTint="33"/>
          </w:tcPr>
          <w:p w:rsidR="004A7EEB" w:rsidRPr="00FC5469" w:rsidRDefault="004A7EEB" w:rsidP="004A7EEB">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Responsibility Center</w:t>
            </w:r>
          </w:p>
        </w:tc>
        <w:tc>
          <w:tcPr>
            <w:tcW w:w="1710" w:type="dxa"/>
            <w:tcBorders>
              <w:top w:val="single" w:sz="4" w:space="0" w:color="auto"/>
              <w:left w:val="single" w:sz="4" w:space="0" w:color="auto"/>
              <w:right w:val="single" w:sz="4" w:space="0" w:color="auto"/>
            </w:tcBorders>
            <w:shd w:val="clear" w:color="auto" w:fill="E2EFD9" w:themeFill="accent6" w:themeFillTint="33"/>
          </w:tcPr>
          <w:p w:rsidR="004A7EEB" w:rsidRPr="00FC5469" w:rsidRDefault="004A7EEB" w:rsidP="004A7EEB">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Timeline ( if incomplete)</w:t>
            </w:r>
          </w:p>
        </w:tc>
      </w:tr>
      <w:tr w:rsidR="004A7EEB" w:rsidRPr="00FC5469" w:rsidTr="00251449">
        <w:trPr>
          <w:trHeight w:val="1007"/>
        </w:trPr>
        <w:tc>
          <w:tcPr>
            <w:tcW w:w="630" w:type="dxa"/>
            <w:tcBorders>
              <w:top w:val="single" w:sz="4" w:space="0" w:color="auto"/>
              <w:left w:val="single" w:sz="4" w:space="0" w:color="auto"/>
              <w:right w:val="single" w:sz="4" w:space="0" w:color="auto"/>
            </w:tcBorders>
          </w:tcPr>
          <w:p w:rsidR="004A7EEB" w:rsidRPr="00FC5469" w:rsidRDefault="004A7EEB" w:rsidP="004A7EEB">
            <w:pPr>
              <w:spacing w:after="160" w:line="276" w:lineRule="auto"/>
              <w:rPr>
                <w:rFonts w:ascii="Times New Roman" w:eastAsia="Times New Roman" w:hAnsi="Times New Roman" w:cs="Times New Roman"/>
                <w:b/>
              </w:rPr>
            </w:pPr>
            <w:r w:rsidRPr="00FC5469">
              <w:rPr>
                <w:rFonts w:ascii="Times New Roman" w:eastAsia="Times New Roman" w:hAnsi="Times New Roman" w:cs="Times New Roman"/>
                <w:b/>
              </w:rPr>
              <w:t>1.</w:t>
            </w:r>
          </w:p>
        </w:tc>
        <w:tc>
          <w:tcPr>
            <w:tcW w:w="6390" w:type="dxa"/>
            <w:shd w:val="clear" w:color="auto" w:fill="auto"/>
          </w:tcPr>
          <w:p w:rsidR="004A7EEB" w:rsidRPr="00FC5469" w:rsidRDefault="004A7EEB" w:rsidP="004A7EEB">
            <w:pPr>
              <w:spacing w:line="276" w:lineRule="auto"/>
              <w:rPr>
                <w:rFonts w:ascii="Times New Roman" w:eastAsia="Times New Roman" w:hAnsi="Times New Roman" w:cs="Times New Roman"/>
              </w:rPr>
            </w:pPr>
            <w:r w:rsidRPr="00FC5469">
              <w:rPr>
                <w:rFonts w:ascii="Times New Roman" w:eastAsia="Times New Roman" w:hAnsi="Times New Roman" w:cs="Times New Roman"/>
                <w:b/>
              </w:rPr>
              <w:t>III.D.1.a.</w:t>
            </w:r>
            <w:r w:rsidRPr="00FC5469">
              <w:rPr>
                <w:rFonts w:ascii="Times New Roman" w:eastAsia="Times New Roman" w:hAnsi="Times New Roman" w:cs="Times New Roman"/>
              </w:rPr>
              <w:t xml:space="preserve"> Complete a District enrollment management plan and utilize enrollment projections to solidify financial planning.</w:t>
            </w:r>
          </w:p>
        </w:tc>
        <w:tc>
          <w:tcPr>
            <w:tcW w:w="1692" w:type="dxa"/>
            <w:tcBorders>
              <w:top w:val="single" w:sz="4" w:space="0" w:color="auto"/>
              <w:left w:val="single" w:sz="4" w:space="0" w:color="auto"/>
              <w:right w:val="single" w:sz="4" w:space="0" w:color="auto"/>
            </w:tcBorders>
          </w:tcPr>
          <w:p w:rsidR="004A7EEB" w:rsidRPr="00FC5469" w:rsidRDefault="004A7EEB" w:rsidP="004A7EEB">
            <w:pPr>
              <w:spacing w:after="160" w:line="276" w:lineRule="auto"/>
              <w:rPr>
                <w:rFonts w:ascii="Times New Roman" w:hAnsi="Times New Roman" w:cs="Times New Roman"/>
              </w:rPr>
            </w:pPr>
            <w:r w:rsidRPr="00FC5469">
              <w:rPr>
                <w:rFonts w:ascii="Times New Roman" w:hAnsi="Times New Roman" w:cs="Times New Roman"/>
              </w:rPr>
              <w:t>Complete</w:t>
            </w:r>
          </w:p>
        </w:tc>
        <w:tc>
          <w:tcPr>
            <w:tcW w:w="3060" w:type="dxa"/>
            <w:tcBorders>
              <w:top w:val="single" w:sz="4" w:space="0" w:color="auto"/>
              <w:left w:val="single" w:sz="4" w:space="0" w:color="auto"/>
              <w:right w:val="single" w:sz="4" w:space="0" w:color="auto"/>
            </w:tcBorders>
          </w:tcPr>
          <w:p w:rsidR="004A7EEB" w:rsidRPr="00FC5469" w:rsidRDefault="004A7EEB" w:rsidP="004A7EEB">
            <w:pPr>
              <w:spacing w:after="160" w:line="276" w:lineRule="auto"/>
              <w:rPr>
                <w:rFonts w:ascii="Times New Roman" w:hAnsi="Times New Roman" w:cs="Times New Roman"/>
              </w:rPr>
            </w:pPr>
            <w:r w:rsidRPr="00FC5469">
              <w:rPr>
                <w:rFonts w:ascii="Times New Roman" w:hAnsi="Times New Roman" w:cs="Times New Roman"/>
              </w:rPr>
              <w:t>Executive Vice Chancellor Fiscal Services and Human Resources</w:t>
            </w:r>
          </w:p>
        </w:tc>
        <w:tc>
          <w:tcPr>
            <w:tcW w:w="1710" w:type="dxa"/>
            <w:tcBorders>
              <w:top w:val="single" w:sz="4" w:space="0" w:color="auto"/>
              <w:left w:val="single" w:sz="4" w:space="0" w:color="auto"/>
              <w:right w:val="single" w:sz="4" w:space="0" w:color="auto"/>
            </w:tcBorders>
          </w:tcPr>
          <w:p w:rsidR="004A7EEB" w:rsidRPr="00FC5469" w:rsidRDefault="00F5129D" w:rsidP="004A7EEB">
            <w:pPr>
              <w:spacing w:after="160" w:line="276" w:lineRule="auto"/>
              <w:rPr>
                <w:rFonts w:ascii="Times New Roman" w:hAnsi="Times New Roman" w:cs="Times New Roman"/>
              </w:rPr>
            </w:pPr>
            <w:r w:rsidRPr="00FC5469">
              <w:rPr>
                <w:rFonts w:ascii="Times New Roman" w:hAnsi="Times New Roman" w:cs="Times New Roman"/>
              </w:rPr>
              <w:t>N/A</w:t>
            </w:r>
          </w:p>
        </w:tc>
      </w:tr>
      <w:tr w:rsidR="004A7EEB" w:rsidRPr="00FC5469" w:rsidTr="00251449">
        <w:trPr>
          <w:trHeight w:val="1313"/>
        </w:trPr>
        <w:tc>
          <w:tcPr>
            <w:tcW w:w="630" w:type="dxa"/>
            <w:tcBorders>
              <w:left w:val="single" w:sz="4" w:space="0" w:color="auto"/>
              <w:right w:val="single" w:sz="4" w:space="0" w:color="auto"/>
            </w:tcBorders>
          </w:tcPr>
          <w:p w:rsidR="004A7EEB" w:rsidRPr="00FC5469" w:rsidRDefault="004A7EEB" w:rsidP="004A7EEB">
            <w:pPr>
              <w:spacing w:after="160" w:line="276" w:lineRule="auto"/>
              <w:rPr>
                <w:rFonts w:ascii="Times New Roman" w:eastAsia="Times New Roman" w:hAnsi="Times New Roman" w:cs="Times New Roman"/>
                <w:b/>
              </w:rPr>
            </w:pPr>
            <w:r w:rsidRPr="00FC5469">
              <w:rPr>
                <w:rFonts w:ascii="Times New Roman" w:eastAsia="Times New Roman" w:hAnsi="Times New Roman" w:cs="Times New Roman"/>
                <w:b/>
              </w:rPr>
              <w:t>2.</w:t>
            </w:r>
          </w:p>
        </w:tc>
        <w:tc>
          <w:tcPr>
            <w:tcW w:w="6390" w:type="dxa"/>
            <w:shd w:val="clear" w:color="auto" w:fill="auto"/>
          </w:tcPr>
          <w:p w:rsidR="004A7EEB" w:rsidRPr="00FC5469" w:rsidRDefault="00540236" w:rsidP="004A7EEB">
            <w:pPr>
              <w:spacing w:line="276" w:lineRule="auto"/>
              <w:rPr>
                <w:rFonts w:ascii="Times New Roman" w:eastAsia="Times New Roman" w:hAnsi="Times New Roman" w:cs="Times New Roman"/>
              </w:rPr>
            </w:pPr>
            <w:r w:rsidRPr="00FC5469">
              <w:rPr>
                <w:rFonts w:ascii="Times New Roman" w:eastAsia="Times New Roman" w:hAnsi="Times New Roman" w:cs="Times New Roman"/>
                <w:b/>
              </w:rPr>
              <w:t xml:space="preserve">III.D.1, III.D.1.a, </w:t>
            </w:r>
            <w:r w:rsidR="004A7EEB" w:rsidRPr="00FC5469">
              <w:rPr>
                <w:rFonts w:ascii="Times New Roman" w:eastAsia="Times New Roman" w:hAnsi="Times New Roman" w:cs="Times New Roman"/>
                <w:b/>
              </w:rPr>
              <w:t>II.D.2.c.</w:t>
            </w:r>
            <w:r w:rsidR="004A7EEB" w:rsidRPr="00FC5469">
              <w:rPr>
                <w:rFonts w:ascii="Times New Roman" w:eastAsia="Times New Roman" w:hAnsi="Times New Roman" w:cs="Times New Roman"/>
              </w:rPr>
              <w:t xml:space="preserve"> Continue commitment to full transparency through ongoing development of the budget committee. Increased budgetary reviews in President’s Cabinet meetings, improve fiscal sustainability through input with all campus stakeholders.</w:t>
            </w:r>
          </w:p>
        </w:tc>
        <w:tc>
          <w:tcPr>
            <w:tcW w:w="1692" w:type="dxa"/>
            <w:tcBorders>
              <w:left w:val="single" w:sz="4" w:space="0" w:color="auto"/>
              <w:right w:val="single" w:sz="4" w:space="0" w:color="auto"/>
            </w:tcBorders>
          </w:tcPr>
          <w:p w:rsidR="004A7EEB" w:rsidRPr="00FC5469" w:rsidRDefault="004A7EEB" w:rsidP="004A7EEB">
            <w:pPr>
              <w:spacing w:after="160" w:line="276" w:lineRule="auto"/>
              <w:rPr>
                <w:rFonts w:ascii="Times New Roman" w:eastAsia="Times New Roman" w:hAnsi="Times New Roman" w:cs="Times New Roman"/>
              </w:rPr>
            </w:pPr>
            <w:r w:rsidRPr="00FC5469">
              <w:rPr>
                <w:rFonts w:ascii="Times New Roman" w:eastAsia="Times New Roman" w:hAnsi="Times New Roman" w:cs="Times New Roman"/>
              </w:rPr>
              <w:t>Complete</w:t>
            </w:r>
          </w:p>
        </w:tc>
        <w:tc>
          <w:tcPr>
            <w:tcW w:w="3060" w:type="dxa"/>
            <w:tcBorders>
              <w:left w:val="single" w:sz="4" w:space="0" w:color="auto"/>
              <w:right w:val="single" w:sz="4" w:space="0" w:color="auto"/>
            </w:tcBorders>
          </w:tcPr>
          <w:p w:rsidR="004A7EEB" w:rsidRPr="00FC5469" w:rsidRDefault="004A7EEB" w:rsidP="004A7EEB">
            <w:pPr>
              <w:spacing w:after="160" w:line="276" w:lineRule="auto"/>
              <w:rPr>
                <w:rFonts w:ascii="Times New Roman" w:eastAsia="Times New Roman" w:hAnsi="Times New Roman" w:cs="Times New Roman"/>
              </w:rPr>
            </w:pPr>
            <w:r w:rsidRPr="00FC5469">
              <w:rPr>
                <w:rFonts w:ascii="Times New Roman" w:hAnsi="Times New Roman" w:cs="Times New Roman"/>
              </w:rPr>
              <w:t>Vice President, Administrative Services</w:t>
            </w:r>
          </w:p>
        </w:tc>
        <w:tc>
          <w:tcPr>
            <w:tcW w:w="1710" w:type="dxa"/>
            <w:tcBorders>
              <w:left w:val="single" w:sz="4" w:space="0" w:color="auto"/>
              <w:right w:val="single" w:sz="4" w:space="0" w:color="auto"/>
            </w:tcBorders>
          </w:tcPr>
          <w:p w:rsidR="004A7EEB" w:rsidRPr="00FC5469" w:rsidRDefault="003C3CDB" w:rsidP="004A7EEB">
            <w:pPr>
              <w:spacing w:after="160" w:line="276" w:lineRule="auto"/>
              <w:rPr>
                <w:rFonts w:ascii="Times New Roman" w:eastAsia="Times New Roman" w:hAnsi="Times New Roman" w:cs="Times New Roman"/>
              </w:rPr>
            </w:pPr>
            <w:r w:rsidRPr="00FC5469">
              <w:rPr>
                <w:rFonts w:ascii="Times New Roman" w:eastAsia="Times New Roman" w:hAnsi="Times New Roman" w:cs="Times New Roman"/>
              </w:rPr>
              <w:t>N/A</w:t>
            </w:r>
          </w:p>
        </w:tc>
      </w:tr>
      <w:tr w:rsidR="004A7EEB" w:rsidRPr="00FC5469" w:rsidTr="00251449">
        <w:trPr>
          <w:trHeight w:val="800"/>
        </w:trPr>
        <w:tc>
          <w:tcPr>
            <w:tcW w:w="630" w:type="dxa"/>
            <w:tcBorders>
              <w:top w:val="single" w:sz="4" w:space="0" w:color="auto"/>
              <w:left w:val="single" w:sz="4" w:space="0" w:color="auto"/>
              <w:right w:val="single" w:sz="4" w:space="0" w:color="auto"/>
            </w:tcBorders>
          </w:tcPr>
          <w:p w:rsidR="004A7EEB" w:rsidRPr="00FC5469" w:rsidRDefault="004A7EEB" w:rsidP="004A7EEB">
            <w:pPr>
              <w:spacing w:after="160" w:line="276" w:lineRule="auto"/>
              <w:rPr>
                <w:rFonts w:ascii="Times New Roman" w:eastAsia="Times New Roman" w:hAnsi="Times New Roman" w:cs="Times New Roman"/>
                <w:b/>
              </w:rPr>
            </w:pPr>
            <w:r w:rsidRPr="00FC5469">
              <w:rPr>
                <w:rFonts w:ascii="Times New Roman" w:eastAsia="Times New Roman" w:hAnsi="Times New Roman" w:cs="Times New Roman"/>
                <w:b/>
              </w:rPr>
              <w:t>3.</w:t>
            </w:r>
          </w:p>
        </w:tc>
        <w:tc>
          <w:tcPr>
            <w:tcW w:w="6390" w:type="dxa"/>
            <w:shd w:val="clear" w:color="auto" w:fill="auto"/>
          </w:tcPr>
          <w:p w:rsidR="004A7EEB" w:rsidRPr="00FC5469" w:rsidRDefault="00A32D21" w:rsidP="004A7EEB">
            <w:pPr>
              <w:spacing w:line="276" w:lineRule="auto"/>
              <w:rPr>
                <w:rFonts w:ascii="Times New Roman" w:eastAsia="Times New Roman" w:hAnsi="Times New Roman" w:cs="Times New Roman"/>
              </w:rPr>
            </w:pPr>
            <w:r w:rsidRPr="00FC5469">
              <w:rPr>
                <w:rFonts w:ascii="Times New Roman" w:eastAsia="Times New Roman" w:hAnsi="Times New Roman" w:cs="Times New Roman"/>
                <w:b/>
              </w:rPr>
              <w:t xml:space="preserve">III.D.2.c, </w:t>
            </w:r>
            <w:r w:rsidR="00540236" w:rsidRPr="00FC5469">
              <w:rPr>
                <w:rFonts w:ascii="Times New Roman" w:eastAsia="Times New Roman" w:hAnsi="Times New Roman" w:cs="Times New Roman"/>
                <w:b/>
              </w:rPr>
              <w:t xml:space="preserve">III.D.2.e, III.D.3. III.D.3.a, </w:t>
            </w:r>
            <w:r w:rsidRPr="00FC5469">
              <w:rPr>
                <w:rFonts w:ascii="Times New Roman" w:eastAsia="Times New Roman" w:hAnsi="Times New Roman" w:cs="Times New Roman"/>
                <w:b/>
              </w:rPr>
              <w:t>III.D.3.h</w:t>
            </w:r>
            <w:r w:rsidRPr="00FC5469">
              <w:rPr>
                <w:rFonts w:ascii="Times New Roman" w:eastAsia="Times New Roman" w:hAnsi="Times New Roman" w:cs="Times New Roman"/>
              </w:rPr>
              <w:t xml:space="preserve">. </w:t>
            </w:r>
            <w:r w:rsidR="004A7EEB" w:rsidRPr="00FC5469">
              <w:rPr>
                <w:rFonts w:ascii="Times New Roman" w:eastAsia="Times New Roman" w:hAnsi="Times New Roman" w:cs="Times New Roman"/>
              </w:rPr>
              <w:t xml:space="preserve">District Fiscal Services and the college office of administrative services continue to pursue improvements in the budget planning and forecasting that will minimize the use of cumbersome paper processes, facilitate electronic </w:t>
            </w:r>
            <w:r w:rsidR="004A7EEB" w:rsidRPr="00FC5469">
              <w:rPr>
                <w:rFonts w:ascii="Times New Roman" w:eastAsia="Times New Roman" w:hAnsi="Times New Roman" w:cs="Times New Roman"/>
              </w:rPr>
              <w:lastRenderedPageBreak/>
              <w:t xml:space="preserve">review and approvals, provide a higher level of efficiency, consistency, and control in financial management and analysis.  </w:t>
            </w:r>
          </w:p>
        </w:tc>
        <w:tc>
          <w:tcPr>
            <w:tcW w:w="1692" w:type="dxa"/>
            <w:tcBorders>
              <w:left w:val="single" w:sz="4" w:space="0" w:color="auto"/>
              <w:right w:val="single" w:sz="4" w:space="0" w:color="auto"/>
            </w:tcBorders>
          </w:tcPr>
          <w:p w:rsidR="004A7EEB" w:rsidRPr="00FC5469" w:rsidRDefault="004A7EEB" w:rsidP="004A7EEB">
            <w:pPr>
              <w:spacing w:line="276" w:lineRule="auto"/>
              <w:rPr>
                <w:rFonts w:ascii="Times New Roman" w:eastAsia="Times New Roman" w:hAnsi="Times New Roman" w:cs="Times New Roman"/>
              </w:rPr>
            </w:pPr>
            <w:r w:rsidRPr="00FC5469">
              <w:rPr>
                <w:rFonts w:ascii="Times New Roman" w:eastAsia="Times New Roman" w:hAnsi="Times New Roman" w:cs="Times New Roman"/>
              </w:rPr>
              <w:lastRenderedPageBreak/>
              <w:t>Complete</w:t>
            </w:r>
          </w:p>
        </w:tc>
        <w:tc>
          <w:tcPr>
            <w:tcW w:w="3060" w:type="dxa"/>
            <w:tcBorders>
              <w:left w:val="single" w:sz="4" w:space="0" w:color="auto"/>
              <w:right w:val="single" w:sz="4" w:space="0" w:color="auto"/>
            </w:tcBorders>
          </w:tcPr>
          <w:p w:rsidR="004A7EEB" w:rsidRPr="00FC5469" w:rsidRDefault="004A7EEB" w:rsidP="004A7EEB">
            <w:pPr>
              <w:spacing w:line="276" w:lineRule="auto"/>
              <w:rPr>
                <w:rFonts w:ascii="Times New Roman" w:eastAsia="Times New Roman" w:hAnsi="Times New Roman" w:cs="Times New Roman"/>
              </w:rPr>
            </w:pPr>
            <w:r w:rsidRPr="00FC5469">
              <w:rPr>
                <w:rFonts w:ascii="Times New Roman" w:hAnsi="Times New Roman" w:cs="Times New Roman"/>
              </w:rPr>
              <w:t>Executive Vice Chancellor Fiscal Services and Human Resources</w:t>
            </w:r>
          </w:p>
        </w:tc>
        <w:tc>
          <w:tcPr>
            <w:tcW w:w="1710" w:type="dxa"/>
            <w:tcBorders>
              <w:left w:val="single" w:sz="4" w:space="0" w:color="auto"/>
              <w:right w:val="single" w:sz="4" w:space="0" w:color="auto"/>
            </w:tcBorders>
          </w:tcPr>
          <w:p w:rsidR="004A7EEB" w:rsidRPr="00FC5469" w:rsidRDefault="003C3CDB" w:rsidP="004A7EEB">
            <w:pPr>
              <w:spacing w:line="276" w:lineRule="auto"/>
              <w:rPr>
                <w:rFonts w:ascii="Times New Roman" w:eastAsia="Times New Roman" w:hAnsi="Times New Roman" w:cs="Times New Roman"/>
              </w:rPr>
            </w:pPr>
            <w:r w:rsidRPr="00FC5469">
              <w:rPr>
                <w:rFonts w:ascii="Times New Roman" w:eastAsia="Times New Roman" w:hAnsi="Times New Roman" w:cs="Times New Roman"/>
              </w:rPr>
              <w:t>N/A</w:t>
            </w:r>
          </w:p>
        </w:tc>
      </w:tr>
      <w:tr w:rsidR="004A7EEB" w:rsidRPr="00FC5469" w:rsidTr="00251449">
        <w:trPr>
          <w:trHeight w:val="980"/>
        </w:trPr>
        <w:tc>
          <w:tcPr>
            <w:tcW w:w="630" w:type="dxa"/>
            <w:tcBorders>
              <w:left w:val="single" w:sz="4" w:space="0" w:color="auto"/>
              <w:right w:val="single" w:sz="4" w:space="0" w:color="auto"/>
            </w:tcBorders>
          </w:tcPr>
          <w:p w:rsidR="004A7EEB" w:rsidRPr="00FC5469" w:rsidRDefault="004A7EEB" w:rsidP="004A7EEB">
            <w:pPr>
              <w:spacing w:after="160" w:line="276" w:lineRule="auto"/>
              <w:rPr>
                <w:rFonts w:ascii="Times New Roman" w:eastAsia="Times New Roman" w:hAnsi="Times New Roman" w:cs="Times New Roman"/>
                <w:b/>
              </w:rPr>
            </w:pPr>
            <w:r w:rsidRPr="00FC5469">
              <w:rPr>
                <w:rFonts w:ascii="Times New Roman" w:eastAsia="Times New Roman" w:hAnsi="Times New Roman" w:cs="Times New Roman"/>
                <w:b/>
              </w:rPr>
              <w:t>4.</w:t>
            </w:r>
          </w:p>
        </w:tc>
        <w:tc>
          <w:tcPr>
            <w:tcW w:w="6390" w:type="dxa"/>
            <w:tcBorders>
              <w:left w:val="single" w:sz="4" w:space="0" w:color="auto"/>
              <w:bottom w:val="single" w:sz="4" w:space="0" w:color="auto"/>
              <w:right w:val="single" w:sz="4" w:space="0" w:color="auto"/>
            </w:tcBorders>
          </w:tcPr>
          <w:p w:rsidR="004A7EEB" w:rsidRPr="00FC5469" w:rsidRDefault="00A32D21" w:rsidP="004A7EEB">
            <w:pPr>
              <w:spacing w:line="276" w:lineRule="auto"/>
              <w:rPr>
                <w:rFonts w:ascii="Times New Roman" w:eastAsia="Times New Roman" w:hAnsi="Times New Roman" w:cs="Times New Roman"/>
              </w:rPr>
            </w:pPr>
            <w:r w:rsidRPr="00FC5469">
              <w:rPr>
                <w:rFonts w:ascii="Times New Roman" w:eastAsia="Times New Roman" w:hAnsi="Times New Roman" w:cs="Times New Roman"/>
                <w:b/>
              </w:rPr>
              <w:t>III.D.2.c</w:t>
            </w:r>
            <w:r w:rsidR="00540236" w:rsidRPr="00FC5469">
              <w:rPr>
                <w:rFonts w:ascii="Times New Roman" w:eastAsia="Times New Roman" w:hAnsi="Times New Roman" w:cs="Times New Roman"/>
                <w:b/>
              </w:rPr>
              <w:t xml:space="preserve">, III.D.2.e, III.D.3 III.D.3.a, </w:t>
            </w:r>
            <w:r w:rsidRPr="00FC5469">
              <w:rPr>
                <w:rFonts w:ascii="Times New Roman" w:eastAsia="Times New Roman" w:hAnsi="Times New Roman" w:cs="Times New Roman"/>
                <w:b/>
              </w:rPr>
              <w:t>III.D.3.h.</w:t>
            </w:r>
            <w:r w:rsidRPr="00FC5469">
              <w:rPr>
                <w:rFonts w:ascii="Times New Roman" w:eastAsia="Times New Roman" w:hAnsi="Times New Roman" w:cs="Times New Roman"/>
              </w:rPr>
              <w:t xml:space="preserve"> </w:t>
            </w:r>
            <w:r w:rsidR="004A7EEB" w:rsidRPr="00FC5469">
              <w:rPr>
                <w:rFonts w:ascii="Times New Roman" w:eastAsia="Times New Roman" w:hAnsi="Times New Roman" w:cs="Times New Roman"/>
              </w:rPr>
              <w:t>The district and college should continue to collaboratively implement the “ideal” processes outlined in the business process analysis assessment report.</w:t>
            </w:r>
          </w:p>
        </w:tc>
        <w:tc>
          <w:tcPr>
            <w:tcW w:w="1692" w:type="dxa"/>
            <w:tcBorders>
              <w:left w:val="single" w:sz="4" w:space="0" w:color="auto"/>
              <w:bottom w:val="single" w:sz="4" w:space="0" w:color="auto"/>
              <w:right w:val="single" w:sz="4" w:space="0" w:color="auto"/>
            </w:tcBorders>
          </w:tcPr>
          <w:p w:rsidR="004A7EEB" w:rsidRPr="00FC5469" w:rsidRDefault="006A3912" w:rsidP="004A7EEB">
            <w:pPr>
              <w:spacing w:after="160" w:line="276" w:lineRule="auto"/>
              <w:rPr>
                <w:rFonts w:ascii="Times New Roman" w:eastAsia="Times New Roman" w:hAnsi="Times New Roman" w:cs="Times New Roman"/>
              </w:rPr>
            </w:pPr>
            <w:r>
              <w:rPr>
                <w:rFonts w:ascii="Times New Roman" w:eastAsia="Times New Roman" w:hAnsi="Times New Roman" w:cs="Times New Roman"/>
              </w:rPr>
              <w:t>In progress</w:t>
            </w:r>
          </w:p>
        </w:tc>
        <w:tc>
          <w:tcPr>
            <w:tcW w:w="3060" w:type="dxa"/>
            <w:tcBorders>
              <w:left w:val="single" w:sz="4" w:space="0" w:color="auto"/>
              <w:bottom w:val="single" w:sz="4" w:space="0" w:color="auto"/>
              <w:right w:val="single" w:sz="4" w:space="0" w:color="auto"/>
            </w:tcBorders>
          </w:tcPr>
          <w:p w:rsidR="004A7EEB" w:rsidRPr="00FC5469" w:rsidRDefault="004A7EEB" w:rsidP="004A7EEB">
            <w:pPr>
              <w:spacing w:after="160" w:line="276" w:lineRule="auto"/>
              <w:rPr>
                <w:rFonts w:ascii="Times New Roman" w:eastAsia="Times New Roman" w:hAnsi="Times New Roman" w:cs="Times New Roman"/>
              </w:rPr>
            </w:pPr>
            <w:r w:rsidRPr="00FC5469">
              <w:rPr>
                <w:rFonts w:ascii="Times New Roman" w:hAnsi="Times New Roman" w:cs="Times New Roman"/>
              </w:rPr>
              <w:t>Executive Vice Chancellor Fiscal Services and Human Resources</w:t>
            </w:r>
            <w:r w:rsidR="006A3912">
              <w:rPr>
                <w:rFonts w:ascii="Times New Roman" w:hAnsi="Times New Roman" w:cs="Times New Roman"/>
              </w:rPr>
              <w:t>, Vice President, Administrative Services</w:t>
            </w:r>
          </w:p>
        </w:tc>
        <w:tc>
          <w:tcPr>
            <w:tcW w:w="1710" w:type="dxa"/>
            <w:tcBorders>
              <w:left w:val="single" w:sz="4" w:space="0" w:color="auto"/>
              <w:bottom w:val="single" w:sz="4" w:space="0" w:color="auto"/>
              <w:right w:val="single" w:sz="4" w:space="0" w:color="auto"/>
            </w:tcBorders>
          </w:tcPr>
          <w:p w:rsidR="004A7EEB" w:rsidRPr="00FC5469" w:rsidRDefault="00A34DC3" w:rsidP="004A7EEB">
            <w:pPr>
              <w:spacing w:after="160" w:line="276" w:lineRule="auto"/>
              <w:rPr>
                <w:rFonts w:ascii="Times New Roman" w:eastAsia="Times New Roman" w:hAnsi="Times New Roman" w:cs="Times New Roman"/>
              </w:rPr>
            </w:pPr>
            <w:r>
              <w:rPr>
                <w:rFonts w:ascii="Times New Roman" w:eastAsia="Times New Roman" w:hAnsi="Times New Roman" w:cs="Times New Roman"/>
              </w:rPr>
              <w:t>Spring 2018</w:t>
            </w:r>
          </w:p>
        </w:tc>
      </w:tr>
      <w:tr w:rsidR="004A7EEB" w:rsidRPr="00FC5469" w:rsidTr="00251449">
        <w:trPr>
          <w:trHeight w:val="755"/>
        </w:trPr>
        <w:tc>
          <w:tcPr>
            <w:tcW w:w="630" w:type="dxa"/>
            <w:tcBorders>
              <w:top w:val="single" w:sz="4" w:space="0" w:color="auto"/>
              <w:left w:val="single" w:sz="4" w:space="0" w:color="auto"/>
              <w:right w:val="single" w:sz="4" w:space="0" w:color="auto"/>
            </w:tcBorders>
          </w:tcPr>
          <w:p w:rsidR="004A7EEB" w:rsidRPr="00FC5469" w:rsidRDefault="004A7EEB" w:rsidP="004A7EEB">
            <w:pPr>
              <w:spacing w:after="160" w:line="276" w:lineRule="auto"/>
              <w:rPr>
                <w:rFonts w:ascii="Times New Roman" w:eastAsia="Times New Roman" w:hAnsi="Times New Roman" w:cs="Times New Roman"/>
                <w:b/>
              </w:rPr>
            </w:pPr>
            <w:r w:rsidRPr="00FC5469">
              <w:rPr>
                <w:rFonts w:ascii="Times New Roman" w:eastAsia="Times New Roman" w:hAnsi="Times New Roman" w:cs="Times New Roman"/>
                <w:b/>
              </w:rPr>
              <w:t>5.</w:t>
            </w:r>
          </w:p>
        </w:tc>
        <w:tc>
          <w:tcPr>
            <w:tcW w:w="6390" w:type="dxa"/>
            <w:tcBorders>
              <w:top w:val="single" w:sz="4" w:space="0" w:color="auto"/>
              <w:left w:val="single" w:sz="4" w:space="0" w:color="auto"/>
              <w:right w:val="single" w:sz="4" w:space="0" w:color="auto"/>
            </w:tcBorders>
          </w:tcPr>
          <w:p w:rsidR="004A7EEB" w:rsidRPr="00FC5469" w:rsidRDefault="00540236" w:rsidP="004A7EEB">
            <w:pPr>
              <w:spacing w:after="160" w:line="276" w:lineRule="auto"/>
              <w:rPr>
                <w:rFonts w:ascii="Times New Roman" w:hAnsi="Times New Roman" w:cs="Times New Roman"/>
              </w:rPr>
            </w:pPr>
            <w:r w:rsidRPr="00FC5469">
              <w:rPr>
                <w:rFonts w:ascii="Times New Roman" w:eastAsia="Times New Roman" w:hAnsi="Times New Roman" w:cs="Times New Roman"/>
                <w:b/>
              </w:rPr>
              <w:t xml:space="preserve">III.D.3, II.D.3.a, </w:t>
            </w:r>
            <w:r w:rsidR="004A7EEB" w:rsidRPr="00FC5469">
              <w:rPr>
                <w:rFonts w:ascii="Times New Roman" w:eastAsia="Times New Roman" w:hAnsi="Times New Roman" w:cs="Times New Roman"/>
                <w:b/>
              </w:rPr>
              <w:t>III.D.3.h</w:t>
            </w:r>
            <w:r w:rsidR="004A7EEB" w:rsidRPr="00FC5469">
              <w:rPr>
                <w:rFonts w:ascii="Times New Roman" w:eastAsia="Times New Roman" w:hAnsi="Times New Roman" w:cs="Times New Roman"/>
              </w:rPr>
              <w:t>. Continue action plans in reviewing budgetary projections, developing solutions, and implementing remedies to mitigate the projected future budget deficit</w:t>
            </w:r>
          </w:p>
        </w:tc>
        <w:tc>
          <w:tcPr>
            <w:tcW w:w="1692" w:type="dxa"/>
            <w:tcBorders>
              <w:top w:val="single" w:sz="4" w:space="0" w:color="auto"/>
              <w:left w:val="single" w:sz="4" w:space="0" w:color="auto"/>
              <w:right w:val="single" w:sz="4" w:space="0" w:color="auto"/>
            </w:tcBorders>
          </w:tcPr>
          <w:p w:rsidR="004A7EEB" w:rsidRPr="00FC5469" w:rsidRDefault="004261D3" w:rsidP="004A7EEB">
            <w:pPr>
              <w:spacing w:after="160" w:line="276" w:lineRule="auto"/>
              <w:rPr>
                <w:rFonts w:ascii="Times New Roman" w:hAnsi="Times New Roman" w:cs="Times New Roman"/>
              </w:rPr>
            </w:pPr>
            <w:r w:rsidRPr="00FC5469">
              <w:rPr>
                <w:rFonts w:ascii="Times New Roman" w:hAnsi="Times New Roman" w:cs="Times New Roman"/>
              </w:rPr>
              <w:t>In progress</w:t>
            </w:r>
          </w:p>
        </w:tc>
        <w:tc>
          <w:tcPr>
            <w:tcW w:w="3060" w:type="dxa"/>
            <w:tcBorders>
              <w:top w:val="single" w:sz="4" w:space="0" w:color="auto"/>
              <w:left w:val="single" w:sz="4" w:space="0" w:color="auto"/>
              <w:right w:val="single" w:sz="4" w:space="0" w:color="auto"/>
            </w:tcBorders>
          </w:tcPr>
          <w:p w:rsidR="004A7EEB" w:rsidRPr="00FC5469" w:rsidRDefault="00D065AB" w:rsidP="004A7EEB">
            <w:pPr>
              <w:spacing w:after="160" w:line="276" w:lineRule="auto"/>
              <w:rPr>
                <w:rFonts w:ascii="Times New Roman" w:hAnsi="Times New Roman" w:cs="Times New Roman"/>
              </w:rPr>
            </w:pPr>
            <w:r w:rsidRPr="00FC5469">
              <w:rPr>
                <w:rFonts w:ascii="Times New Roman" w:hAnsi="Times New Roman" w:cs="Times New Roman"/>
              </w:rPr>
              <w:t>Executive Vice Chancellor Fiscal Services and Human Resources, Vice President of Administrative Services</w:t>
            </w:r>
          </w:p>
        </w:tc>
        <w:tc>
          <w:tcPr>
            <w:tcW w:w="1710" w:type="dxa"/>
            <w:tcBorders>
              <w:top w:val="single" w:sz="4" w:space="0" w:color="auto"/>
              <w:left w:val="single" w:sz="4" w:space="0" w:color="auto"/>
              <w:right w:val="single" w:sz="4" w:space="0" w:color="auto"/>
            </w:tcBorders>
          </w:tcPr>
          <w:p w:rsidR="004A7EEB" w:rsidRPr="00FC5469" w:rsidRDefault="00A34DC3" w:rsidP="004A7EEB">
            <w:pPr>
              <w:spacing w:after="160" w:line="276" w:lineRule="auto"/>
              <w:rPr>
                <w:rFonts w:ascii="Times New Roman" w:hAnsi="Times New Roman" w:cs="Times New Roman"/>
              </w:rPr>
            </w:pPr>
            <w:r>
              <w:rPr>
                <w:rFonts w:ascii="Times New Roman" w:hAnsi="Times New Roman" w:cs="Times New Roman"/>
              </w:rPr>
              <w:t>Fall 2017</w:t>
            </w:r>
          </w:p>
        </w:tc>
      </w:tr>
      <w:tr w:rsidR="004A7EEB" w:rsidRPr="00FC5469" w:rsidTr="00D065AB">
        <w:trPr>
          <w:trHeight w:val="1394"/>
        </w:trPr>
        <w:tc>
          <w:tcPr>
            <w:tcW w:w="630" w:type="dxa"/>
            <w:tcBorders>
              <w:left w:val="single" w:sz="4" w:space="0" w:color="auto"/>
              <w:right w:val="single" w:sz="4" w:space="0" w:color="auto"/>
            </w:tcBorders>
          </w:tcPr>
          <w:p w:rsidR="004A7EEB" w:rsidRPr="00FC5469" w:rsidRDefault="004A7EEB" w:rsidP="004A7EEB">
            <w:pPr>
              <w:spacing w:after="160" w:line="276" w:lineRule="auto"/>
              <w:rPr>
                <w:rFonts w:ascii="Times New Roman" w:eastAsia="Times New Roman" w:hAnsi="Times New Roman" w:cs="Times New Roman"/>
                <w:b/>
              </w:rPr>
            </w:pPr>
            <w:r w:rsidRPr="00FC5469">
              <w:rPr>
                <w:rFonts w:ascii="Times New Roman" w:eastAsia="Times New Roman" w:hAnsi="Times New Roman" w:cs="Times New Roman"/>
                <w:b/>
              </w:rPr>
              <w:t>6.</w:t>
            </w:r>
          </w:p>
        </w:tc>
        <w:tc>
          <w:tcPr>
            <w:tcW w:w="6390" w:type="dxa"/>
            <w:tcBorders>
              <w:left w:val="single" w:sz="4" w:space="0" w:color="auto"/>
              <w:right w:val="single" w:sz="4" w:space="0" w:color="auto"/>
            </w:tcBorders>
          </w:tcPr>
          <w:p w:rsidR="004A7EEB" w:rsidRPr="00FC5469" w:rsidRDefault="004A7EEB" w:rsidP="004A7EEB">
            <w:pPr>
              <w:spacing w:line="276" w:lineRule="auto"/>
              <w:rPr>
                <w:rFonts w:ascii="Times New Roman" w:eastAsia="Times New Roman" w:hAnsi="Times New Roman" w:cs="Times New Roman"/>
              </w:rPr>
            </w:pPr>
            <w:r w:rsidRPr="00FC5469">
              <w:rPr>
                <w:rFonts w:ascii="Times New Roman" w:eastAsia="Times New Roman" w:hAnsi="Times New Roman" w:cs="Times New Roman"/>
                <w:b/>
              </w:rPr>
              <w:t>III.D.4.</w:t>
            </w:r>
            <w:r w:rsidRPr="00FC5469">
              <w:rPr>
                <w:rFonts w:ascii="Times New Roman" w:eastAsia="Times New Roman" w:hAnsi="Times New Roman" w:cs="Times New Roman"/>
              </w:rPr>
              <w:t xml:space="preserve"> Continue evaluation and assessment to inform annual budgeting and resource allocation.</w:t>
            </w:r>
          </w:p>
          <w:p w:rsidR="004A7EEB" w:rsidRPr="00FC5469" w:rsidRDefault="004A7EEB" w:rsidP="004A7EEB">
            <w:pPr>
              <w:spacing w:after="160" w:line="276" w:lineRule="auto"/>
              <w:rPr>
                <w:rFonts w:ascii="Times New Roman" w:hAnsi="Times New Roman" w:cs="Times New Roman"/>
                <w:b/>
              </w:rPr>
            </w:pPr>
          </w:p>
        </w:tc>
        <w:tc>
          <w:tcPr>
            <w:tcW w:w="1692" w:type="dxa"/>
            <w:tcBorders>
              <w:left w:val="single" w:sz="4" w:space="0" w:color="auto"/>
              <w:right w:val="single" w:sz="4" w:space="0" w:color="auto"/>
            </w:tcBorders>
          </w:tcPr>
          <w:p w:rsidR="004A7EEB" w:rsidRPr="00FC5469" w:rsidRDefault="004261D3" w:rsidP="004A7EEB">
            <w:pPr>
              <w:spacing w:after="160" w:line="276" w:lineRule="auto"/>
              <w:rPr>
                <w:rFonts w:ascii="Times New Roman" w:eastAsia="Times New Roman" w:hAnsi="Times New Roman" w:cs="Times New Roman"/>
              </w:rPr>
            </w:pPr>
            <w:r w:rsidRPr="00FC5469">
              <w:rPr>
                <w:rFonts w:ascii="Times New Roman" w:eastAsia="Times New Roman" w:hAnsi="Times New Roman" w:cs="Times New Roman"/>
              </w:rPr>
              <w:t>Complete</w:t>
            </w:r>
          </w:p>
        </w:tc>
        <w:tc>
          <w:tcPr>
            <w:tcW w:w="3060" w:type="dxa"/>
            <w:tcBorders>
              <w:left w:val="single" w:sz="4" w:space="0" w:color="auto"/>
              <w:right w:val="single" w:sz="4" w:space="0" w:color="auto"/>
            </w:tcBorders>
          </w:tcPr>
          <w:p w:rsidR="004A7EEB" w:rsidRPr="00FC5469" w:rsidRDefault="00D065AB" w:rsidP="004A7EEB">
            <w:pPr>
              <w:spacing w:after="160" w:line="276" w:lineRule="auto"/>
              <w:rPr>
                <w:rFonts w:ascii="Times New Roman" w:eastAsia="Times New Roman" w:hAnsi="Times New Roman" w:cs="Times New Roman"/>
              </w:rPr>
            </w:pPr>
            <w:r w:rsidRPr="00FC5469">
              <w:rPr>
                <w:rFonts w:ascii="Times New Roman" w:eastAsia="Times New Roman" w:hAnsi="Times New Roman" w:cs="Times New Roman"/>
              </w:rPr>
              <w:t>Executive Vice Chancellor Fiscal Services and Human Resources, Vice President of Administrative Services</w:t>
            </w:r>
          </w:p>
        </w:tc>
        <w:tc>
          <w:tcPr>
            <w:tcW w:w="1710" w:type="dxa"/>
            <w:tcBorders>
              <w:left w:val="single" w:sz="4" w:space="0" w:color="auto"/>
              <w:right w:val="single" w:sz="4" w:space="0" w:color="auto"/>
            </w:tcBorders>
          </w:tcPr>
          <w:p w:rsidR="004A7EEB" w:rsidRPr="00FC5469" w:rsidRDefault="00A34DC3" w:rsidP="004A7EEB">
            <w:pPr>
              <w:spacing w:after="160" w:line="276" w:lineRule="auto"/>
              <w:rPr>
                <w:rFonts w:ascii="Times New Roman" w:eastAsia="Times New Roman" w:hAnsi="Times New Roman" w:cs="Times New Roman"/>
              </w:rPr>
            </w:pPr>
            <w:r>
              <w:rPr>
                <w:rFonts w:ascii="Times New Roman" w:eastAsia="Times New Roman" w:hAnsi="Times New Roman" w:cs="Times New Roman"/>
              </w:rPr>
              <w:t>N/A</w:t>
            </w:r>
          </w:p>
        </w:tc>
      </w:tr>
      <w:tr w:rsidR="00EA7D5C" w:rsidRPr="00FC5469" w:rsidTr="00251449">
        <w:trPr>
          <w:trHeight w:val="872"/>
        </w:trPr>
        <w:tc>
          <w:tcPr>
            <w:tcW w:w="630" w:type="dxa"/>
            <w:tcBorders>
              <w:top w:val="single" w:sz="4" w:space="0" w:color="auto"/>
              <w:left w:val="single" w:sz="4" w:space="0" w:color="auto"/>
              <w:right w:val="single" w:sz="4" w:space="0" w:color="auto"/>
            </w:tcBorders>
          </w:tcPr>
          <w:p w:rsidR="00EA7D5C" w:rsidRPr="00FC5469" w:rsidRDefault="00EA7D5C" w:rsidP="00EA7D5C">
            <w:pPr>
              <w:spacing w:after="160" w:line="276" w:lineRule="auto"/>
              <w:rPr>
                <w:rFonts w:ascii="Times New Roman" w:eastAsia="Times New Roman" w:hAnsi="Times New Roman" w:cs="Times New Roman"/>
                <w:b/>
              </w:rPr>
            </w:pPr>
            <w:r w:rsidRPr="00FC5469">
              <w:rPr>
                <w:rFonts w:ascii="Times New Roman" w:eastAsia="Times New Roman" w:hAnsi="Times New Roman" w:cs="Times New Roman"/>
                <w:b/>
              </w:rPr>
              <w:t>7.</w:t>
            </w:r>
          </w:p>
        </w:tc>
        <w:tc>
          <w:tcPr>
            <w:tcW w:w="6390" w:type="dxa"/>
            <w:tcBorders>
              <w:top w:val="single" w:sz="4" w:space="0" w:color="auto"/>
              <w:left w:val="single" w:sz="4" w:space="0" w:color="auto"/>
              <w:right w:val="single" w:sz="4" w:space="0" w:color="auto"/>
            </w:tcBorders>
          </w:tcPr>
          <w:p w:rsidR="00EA7D5C" w:rsidRPr="00FC5469" w:rsidRDefault="00EA7D5C" w:rsidP="00F917FD">
            <w:pPr>
              <w:spacing w:line="276" w:lineRule="auto"/>
              <w:rPr>
                <w:rFonts w:ascii="Times New Roman" w:eastAsia="Times New Roman" w:hAnsi="Times New Roman" w:cs="Times New Roman"/>
              </w:rPr>
            </w:pPr>
            <w:r w:rsidRPr="00FC5469">
              <w:rPr>
                <w:rFonts w:ascii="Times New Roman" w:eastAsia="Times New Roman" w:hAnsi="Times New Roman" w:cs="Times New Roman"/>
                <w:b/>
              </w:rPr>
              <w:t>IV.B.3.d</w:t>
            </w:r>
            <w:r w:rsidRPr="00FC5469">
              <w:rPr>
                <w:rFonts w:ascii="Times New Roman" w:eastAsia="Times New Roman" w:hAnsi="Times New Roman" w:cs="Times New Roman"/>
              </w:rPr>
              <w:t>. Additionally, the District must develop long-term financial plans that allow the Colleges to meet the needs o</w:t>
            </w:r>
            <w:r w:rsidR="00F917FD" w:rsidRPr="00FC5469">
              <w:rPr>
                <w:rFonts w:ascii="Times New Roman" w:eastAsia="Times New Roman" w:hAnsi="Times New Roman" w:cs="Times New Roman"/>
              </w:rPr>
              <w:t>f their respective communities.</w:t>
            </w:r>
          </w:p>
        </w:tc>
        <w:tc>
          <w:tcPr>
            <w:tcW w:w="1692" w:type="dxa"/>
            <w:tcBorders>
              <w:top w:val="single" w:sz="4" w:space="0" w:color="auto"/>
              <w:left w:val="single" w:sz="4" w:space="0" w:color="auto"/>
              <w:right w:val="single" w:sz="4" w:space="0" w:color="auto"/>
            </w:tcBorders>
          </w:tcPr>
          <w:p w:rsidR="00EA7D5C" w:rsidRPr="00FC5469" w:rsidRDefault="00D065AB" w:rsidP="00EA7D5C">
            <w:pPr>
              <w:spacing w:after="160" w:line="276" w:lineRule="auto"/>
              <w:rPr>
                <w:rFonts w:ascii="Times New Roman" w:eastAsiaTheme="minorHAnsi" w:hAnsi="Times New Roman" w:cs="Times New Roman"/>
              </w:rPr>
            </w:pPr>
            <w:r w:rsidRPr="00FC5469">
              <w:rPr>
                <w:rFonts w:ascii="Times New Roman" w:eastAsiaTheme="minorHAnsi" w:hAnsi="Times New Roman" w:cs="Times New Roman"/>
              </w:rPr>
              <w:t>Complete</w:t>
            </w:r>
          </w:p>
        </w:tc>
        <w:tc>
          <w:tcPr>
            <w:tcW w:w="3060" w:type="dxa"/>
            <w:tcBorders>
              <w:top w:val="single" w:sz="4" w:space="0" w:color="auto"/>
              <w:left w:val="single" w:sz="4" w:space="0" w:color="auto"/>
              <w:right w:val="single" w:sz="4" w:space="0" w:color="auto"/>
            </w:tcBorders>
          </w:tcPr>
          <w:p w:rsidR="00EA7D5C" w:rsidRPr="00FC5469" w:rsidRDefault="00D065AB" w:rsidP="00EA7D5C">
            <w:pPr>
              <w:spacing w:after="160" w:line="276" w:lineRule="auto"/>
              <w:rPr>
                <w:rFonts w:ascii="Times New Roman" w:eastAsiaTheme="minorHAnsi" w:hAnsi="Times New Roman" w:cs="Times New Roman"/>
              </w:rPr>
            </w:pPr>
            <w:r w:rsidRPr="00FC5469">
              <w:rPr>
                <w:rFonts w:ascii="Times New Roman" w:eastAsia="Times New Roman" w:hAnsi="Times New Roman" w:cs="Times New Roman"/>
              </w:rPr>
              <w:t>Executive Vice Chancellor Fiscal Services and Human Resources, Vice President of Administrative Services</w:t>
            </w:r>
          </w:p>
        </w:tc>
        <w:tc>
          <w:tcPr>
            <w:tcW w:w="1710" w:type="dxa"/>
            <w:tcBorders>
              <w:top w:val="single" w:sz="4" w:space="0" w:color="auto"/>
              <w:left w:val="single" w:sz="4" w:space="0" w:color="auto"/>
              <w:right w:val="single" w:sz="4" w:space="0" w:color="auto"/>
            </w:tcBorders>
          </w:tcPr>
          <w:p w:rsidR="00EA7D5C" w:rsidRPr="00FC5469" w:rsidRDefault="00A34DC3" w:rsidP="00EA7D5C">
            <w:pPr>
              <w:spacing w:after="160" w:line="276" w:lineRule="auto"/>
              <w:rPr>
                <w:rFonts w:ascii="Times New Roman" w:eastAsiaTheme="minorHAnsi" w:hAnsi="Times New Roman" w:cs="Times New Roman"/>
              </w:rPr>
            </w:pPr>
            <w:r>
              <w:rPr>
                <w:rFonts w:ascii="Times New Roman" w:eastAsiaTheme="minorHAnsi" w:hAnsi="Times New Roman" w:cs="Times New Roman"/>
              </w:rPr>
              <w:t>N/A</w:t>
            </w:r>
          </w:p>
        </w:tc>
      </w:tr>
      <w:tr w:rsidR="00F917FD" w:rsidRPr="00FC5469" w:rsidTr="00251449">
        <w:trPr>
          <w:trHeight w:val="872"/>
        </w:trPr>
        <w:tc>
          <w:tcPr>
            <w:tcW w:w="630" w:type="dxa"/>
            <w:tcBorders>
              <w:top w:val="single" w:sz="4" w:space="0" w:color="auto"/>
              <w:left w:val="single" w:sz="4" w:space="0" w:color="auto"/>
              <w:right w:val="single" w:sz="4" w:space="0" w:color="auto"/>
            </w:tcBorders>
          </w:tcPr>
          <w:p w:rsidR="00F917FD" w:rsidRPr="00FC5469" w:rsidRDefault="00F917FD" w:rsidP="00EA7D5C">
            <w:pPr>
              <w:spacing w:line="276" w:lineRule="auto"/>
              <w:rPr>
                <w:rFonts w:ascii="Times New Roman" w:eastAsia="Times New Roman" w:hAnsi="Times New Roman" w:cs="Times New Roman"/>
              </w:rPr>
            </w:pPr>
            <w:r w:rsidRPr="00FC5469">
              <w:rPr>
                <w:rFonts w:ascii="Times New Roman" w:eastAsia="Times New Roman" w:hAnsi="Times New Roman" w:cs="Times New Roman"/>
              </w:rPr>
              <w:t>8.</w:t>
            </w:r>
          </w:p>
        </w:tc>
        <w:tc>
          <w:tcPr>
            <w:tcW w:w="6390" w:type="dxa"/>
            <w:tcBorders>
              <w:top w:val="single" w:sz="4" w:space="0" w:color="auto"/>
              <w:left w:val="single" w:sz="4" w:space="0" w:color="auto"/>
              <w:right w:val="single" w:sz="4" w:space="0" w:color="auto"/>
            </w:tcBorders>
          </w:tcPr>
          <w:p w:rsidR="00F917FD" w:rsidRPr="00FC5469" w:rsidRDefault="00F917FD" w:rsidP="00F917FD">
            <w:pPr>
              <w:spacing w:line="276" w:lineRule="auto"/>
              <w:rPr>
                <w:rFonts w:ascii="Times New Roman" w:eastAsia="Times New Roman" w:hAnsi="Times New Roman" w:cs="Times New Roman"/>
              </w:rPr>
            </w:pPr>
            <w:r w:rsidRPr="00FC5469">
              <w:rPr>
                <w:rFonts w:ascii="Times New Roman" w:eastAsia="Times New Roman" w:hAnsi="Times New Roman" w:cs="Times New Roman"/>
              </w:rPr>
              <w:t>A permanent Vice Chancellor of Fiscal Services must be hired</w:t>
            </w:r>
          </w:p>
        </w:tc>
        <w:tc>
          <w:tcPr>
            <w:tcW w:w="1692" w:type="dxa"/>
            <w:tcBorders>
              <w:top w:val="single" w:sz="4" w:space="0" w:color="auto"/>
              <w:left w:val="single" w:sz="4" w:space="0" w:color="auto"/>
              <w:right w:val="single" w:sz="4" w:space="0" w:color="auto"/>
            </w:tcBorders>
          </w:tcPr>
          <w:p w:rsidR="00F917FD" w:rsidRPr="00FC5469" w:rsidRDefault="00F917FD" w:rsidP="00EA7D5C">
            <w:pPr>
              <w:spacing w:line="276" w:lineRule="auto"/>
              <w:rPr>
                <w:rFonts w:ascii="Times New Roman" w:hAnsi="Times New Roman" w:cs="Times New Roman"/>
              </w:rPr>
            </w:pPr>
            <w:r w:rsidRPr="00FC5469">
              <w:rPr>
                <w:rFonts w:ascii="Times New Roman" w:hAnsi="Times New Roman" w:cs="Times New Roman"/>
              </w:rPr>
              <w:t>Complete</w:t>
            </w:r>
          </w:p>
        </w:tc>
        <w:tc>
          <w:tcPr>
            <w:tcW w:w="3060" w:type="dxa"/>
            <w:tcBorders>
              <w:top w:val="single" w:sz="4" w:space="0" w:color="auto"/>
              <w:left w:val="single" w:sz="4" w:space="0" w:color="auto"/>
              <w:right w:val="single" w:sz="4" w:space="0" w:color="auto"/>
            </w:tcBorders>
          </w:tcPr>
          <w:p w:rsidR="00F917FD" w:rsidRPr="00FC5469" w:rsidRDefault="00F917FD" w:rsidP="00EA7D5C">
            <w:pPr>
              <w:spacing w:line="276" w:lineRule="auto"/>
              <w:rPr>
                <w:rFonts w:ascii="Times New Roman" w:eastAsia="Times New Roman" w:hAnsi="Times New Roman" w:cs="Times New Roman"/>
              </w:rPr>
            </w:pPr>
            <w:r w:rsidRPr="00FC5469">
              <w:rPr>
                <w:rFonts w:ascii="Times New Roman" w:eastAsia="Times New Roman" w:hAnsi="Times New Roman" w:cs="Times New Roman"/>
              </w:rPr>
              <w:t>Chancellor</w:t>
            </w:r>
          </w:p>
        </w:tc>
        <w:tc>
          <w:tcPr>
            <w:tcW w:w="1710" w:type="dxa"/>
            <w:tcBorders>
              <w:top w:val="single" w:sz="4" w:space="0" w:color="auto"/>
              <w:left w:val="single" w:sz="4" w:space="0" w:color="auto"/>
              <w:right w:val="single" w:sz="4" w:space="0" w:color="auto"/>
            </w:tcBorders>
          </w:tcPr>
          <w:p w:rsidR="00F917FD" w:rsidRPr="00FC5469" w:rsidRDefault="00A34DC3" w:rsidP="00EA7D5C">
            <w:pPr>
              <w:spacing w:line="276" w:lineRule="auto"/>
              <w:rPr>
                <w:rFonts w:ascii="Times New Roman" w:hAnsi="Times New Roman" w:cs="Times New Roman"/>
              </w:rPr>
            </w:pPr>
            <w:r>
              <w:rPr>
                <w:rFonts w:ascii="Times New Roman" w:hAnsi="Times New Roman" w:cs="Times New Roman"/>
              </w:rPr>
              <w:t>N/A</w:t>
            </w:r>
          </w:p>
        </w:tc>
      </w:tr>
      <w:tr w:rsidR="004A7EEB" w:rsidRPr="00FC5469" w:rsidTr="00D7053C">
        <w:tc>
          <w:tcPr>
            <w:tcW w:w="1348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A7EEB" w:rsidRPr="00FC5469" w:rsidRDefault="004A7EEB" w:rsidP="004A7EEB">
            <w:pPr>
              <w:spacing w:after="160" w:line="276" w:lineRule="auto"/>
              <w:ind w:left="100"/>
              <w:rPr>
                <w:rFonts w:ascii="Times New Roman" w:eastAsiaTheme="majorEastAsia" w:hAnsi="Times New Roman" w:cs="Times New Roman"/>
                <w:b/>
                <w:color w:val="000000" w:themeColor="text1"/>
              </w:rPr>
            </w:pPr>
            <w:r w:rsidRPr="00FC5469">
              <w:rPr>
                <w:rFonts w:ascii="Times New Roman" w:eastAsiaTheme="majorEastAsia" w:hAnsi="Times New Roman" w:cs="Times New Roman"/>
                <w:b/>
              </w:rPr>
              <w:t xml:space="preserve">Actions and Integration with Planning/Implementation Processes: </w:t>
            </w:r>
          </w:p>
        </w:tc>
      </w:tr>
      <w:tr w:rsidR="004A7EEB" w:rsidRPr="00FC5469" w:rsidTr="003C3CDB">
        <w:trPr>
          <w:trHeight w:val="710"/>
        </w:trPr>
        <w:tc>
          <w:tcPr>
            <w:tcW w:w="13482" w:type="dxa"/>
            <w:gridSpan w:val="5"/>
            <w:tcBorders>
              <w:top w:val="single" w:sz="4" w:space="0" w:color="auto"/>
              <w:left w:val="single" w:sz="4" w:space="0" w:color="auto"/>
              <w:bottom w:val="single" w:sz="4" w:space="0" w:color="auto"/>
              <w:right w:val="single" w:sz="4" w:space="0" w:color="auto"/>
            </w:tcBorders>
          </w:tcPr>
          <w:p w:rsidR="004A7EEB" w:rsidRPr="00FC5469" w:rsidRDefault="004A7EEB" w:rsidP="00F31818">
            <w:pPr>
              <w:spacing w:line="276" w:lineRule="auto"/>
              <w:contextualSpacing/>
              <w:rPr>
                <w:rFonts w:ascii="Times New Roman" w:eastAsia="Times New Roman" w:hAnsi="Times New Roman" w:cs="Times New Roman"/>
                <w:color w:val="000000" w:themeColor="text1"/>
              </w:rPr>
            </w:pPr>
            <w:r w:rsidRPr="00FC5469">
              <w:rPr>
                <w:rFonts w:ascii="Times New Roman" w:eastAsia="Times New Roman" w:hAnsi="Times New Roman" w:cs="Times New Roman"/>
                <w:color w:val="000000" w:themeColor="text1"/>
              </w:rPr>
              <w:t>The 2016-2019 San Bernardino Community College District Enrollment Management Plan was approved by the Board of Trustees on July 14, 2016.  The three-year plan supports the District’s mission and goals, and aligns with the college’s strategic enrollment goals and strategies</w:t>
            </w:r>
            <w:r w:rsidR="004261D3" w:rsidRPr="00FC5469">
              <w:rPr>
                <w:rFonts w:ascii="Times New Roman" w:eastAsia="Times New Roman" w:hAnsi="Times New Roman" w:cs="Times New Roman"/>
                <w:color w:val="000000" w:themeColor="text1"/>
              </w:rPr>
              <w:t xml:space="preserve"> (19)</w:t>
            </w:r>
            <w:r w:rsidRPr="00FC5469">
              <w:rPr>
                <w:rFonts w:ascii="Times New Roman" w:eastAsia="Times New Roman" w:hAnsi="Times New Roman" w:cs="Times New Roman"/>
                <w:color w:val="000000" w:themeColor="text1"/>
              </w:rPr>
              <w:t>.</w:t>
            </w:r>
          </w:p>
          <w:p w:rsidR="00F5129D" w:rsidRPr="00FC5469" w:rsidRDefault="00F5129D" w:rsidP="000D2D91">
            <w:pPr>
              <w:spacing w:line="276" w:lineRule="auto"/>
              <w:ind w:left="360"/>
              <w:contextualSpacing/>
              <w:rPr>
                <w:rFonts w:ascii="Times New Roman" w:eastAsia="Times New Roman" w:hAnsi="Times New Roman" w:cs="Times New Roman"/>
                <w:color w:val="000000" w:themeColor="text1"/>
              </w:rPr>
            </w:pPr>
          </w:p>
          <w:p w:rsidR="004A7EEB" w:rsidRPr="00FC5469" w:rsidRDefault="004A7EEB" w:rsidP="00F31818">
            <w:pPr>
              <w:spacing w:line="276" w:lineRule="auto"/>
              <w:contextualSpacing/>
              <w:rPr>
                <w:rFonts w:ascii="Times New Roman" w:eastAsia="Times New Roman" w:hAnsi="Times New Roman" w:cs="Times New Roman"/>
                <w:color w:val="000000" w:themeColor="text1"/>
              </w:rPr>
            </w:pPr>
            <w:r w:rsidRPr="00FC5469">
              <w:rPr>
                <w:rFonts w:ascii="Times New Roman" w:eastAsia="Times New Roman" w:hAnsi="Times New Roman" w:cs="Times New Roman"/>
                <w:color w:val="000000" w:themeColor="text1"/>
              </w:rPr>
              <w:t>The Crafton Hills College Budget Committee has met regularly.  The President’s Cabinet regularly reviews the college budget.  A budget</w:t>
            </w:r>
            <w:r w:rsidR="000D2D91" w:rsidRPr="00FC5469">
              <w:rPr>
                <w:rFonts w:ascii="Times New Roman" w:eastAsia="Times New Roman" w:hAnsi="Times New Roman" w:cs="Times New Roman"/>
                <w:color w:val="000000" w:themeColor="text1"/>
              </w:rPr>
              <w:t xml:space="preserve"> forum was held on May 10, 2017 that included presentations by the Vice President of Administrative Services and the district Vice Chancellor of Fiscal and Human Resources. </w:t>
            </w:r>
            <w:r w:rsidRPr="00FC5469">
              <w:rPr>
                <w:rFonts w:ascii="Times New Roman" w:eastAsia="Times New Roman" w:hAnsi="Times New Roman" w:cs="Times New Roman"/>
                <w:color w:val="000000" w:themeColor="text1"/>
              </w:rPr>
              <w:t xml:space="preserve">  The Vice President of Administrative Services has provided budget updates to the entire campus on fall and spring In-Service </w:t>
            </w:r>
            <w:r w:rsidRPr="00FC5469">
              <w:rPr>
                <w:rFonts w:ascii="Times New Roman" w:eastAsia="Times New Roman" w:hAnsi="Times New Roman" w:cs="Times New Roman"/>
                <w:color w:val="000000" w:themeColor="text1"/>
              </w:rPr>
              <w:lastRenderedPageBreak/>
              <w:t xml:space="preserve">Days, and at Academic Senate and Classified Senate meetings. </w:t>
            </w:r>
            <w:r w:rsidR="004261D3" w:rsidRPr="00FC5469">
              <w:rPr>
                <w:rFonts w:ascii="Times New Roman" w:eastAsia="Times New Roman" w:hAnsi="Times New Roman" w:cs="Times New Roman"/>
                <w:color w:val="000000" w:themeColor="text1"/>
              </w:rPr>
              <w:t xml:space="preserve">The District Budget </w:t>
            </w:r>
            <w:r w:rsidR="00F5129D" w:rsidRPr="00FC5469">
              <w:rPr>
                <w:rFonts w:ascii="Times New Roman" w:eastAsia="Times New Roman" w:hAnsi="Times New Roman" w:cs="Times New Roman"/>
                <w:color w:val="000000" w:themeColor="text1"/>
              </w:rPr>
              <w:t>Committee has met monthly to develop the annual budget, to review the resource allocation model, and to discuss other district budget-related items</w:t>
            </w:r>
            <w:r w:rsidR="004261D3" w:rsidRPr="00FC5469">
              <w:rPr>
                <w:rFonts w:ascii="Times New Roman" w:eastAsia="Times New Roman" w:hAnsi="Times New Roman" w:cs="Times New Roman"/>
                <w:color w:val="000000" w:themeColor="text1"/>
              </w:rPr>
              <w:t xml:space="preserve"> (20)</w:t>
            </w:r>
            <w:r w:rsidR="00F5129D" w:rsidRPr="00FC5469">
              <w:rPr>
                <w:rFonts w:ascii="Times New Roman" w:eastAsia="Times New Roman" w:hAnsi="Times New Roman" w:cs="Times New Roman"/>
                <w:color w:val="000000" w:themeColor="text1"/>
              </w:rPr>
              <w:t>.</w:t>
            </w:r>
            <w:r w:rsidR="000D2D91" w:rsidRPr="00FC5469">
              <w:rPr>
                <w:rFonts w:ascii="Times New Roman" w:eastAsia="Times New Roman" w:hAnsi="Times New Roman" w:cs="Times New Roman"/>
                <w:color w:val="000000" w:themeColor="text1"/>
              </w:rPr>
              <w:t xml:space="preserve"> The Vice Chancellor communicates regularly with the Academic Senate, the Crafton Hills College management team, and the campus via email, open forums, presentations, and Board updates</w:t>
            </w:r>
            <w:r w:rsidR="004261D3" w:rsidRPr="00FC5469">
              <w:rPr>
                <w:rFonts w:ascii="Times New Roman" w:eastAsia="Times New Roman" w:hAnsi="Times New Roman" w:cs="Times New Roman"/>
                <w:color w:val="000000" w:themeColor="text1"/>
              </w:rPr>
              <w:t xml:space="preserve"> (21, 22, 23, 24, </w:t>
            </w:r>
            <w:r w:rsidR="00FD3746">
              <w:rPr>
                <w:rFonts w:ascii="Times New Roman" w:eastAsia="Times New Roman" w:hAnsi="Times New Roman" w:cs="Times New Roman"/>
                <w:color w:val="000000" w:themeColor="text1"/>
              </w:rPr>
              <w:t xml:space="preserve">and </w:t>
            </w:r>
            <w:r w:rsidR="004261D3" w:rsidRPr="00FC5469">
              <w:rPr>
                <w:rFonts w:ascii="Times New Roman" w:eastAsia="Times New Roman" w:hAnsi="Times New Roman" w:cs="Times New Roman"/>
                <w:color w:val="000000" w:themeColor="text1"/>
              </w:rPr>
              <w:t>25).</w:t>
            </w:r>
          </w:p>
          <w:p w:rsidR="00F31818" w:rsidRPr="00FC5469" w:rsidRDefault="00F31818" w:rsidP="00F31818">
            <w:pPr>
              <w:spacing w:line="276" w:lineRule="auto"/>
              <w:contextualSpacing/>
              <w:rPr>
                <w:rFonts w:ascii="Times New Roman" w:eastAsia="Times New Roman" w:hAnsi="Times New Roman" w:cs="Times New Roman"/>
                <w:color w:val="000000" w:themeColor="text1"/>
              </w:rPr>
            </w:pPr>
          </w:p>
          <w:p w:rsidR="00F31818" w:rsidRPr="00FC5469" w:rsidRDefault="00F31818" w:rsidP="00F31818">
            <w:pPr>
              <w:spacing w:line="276" w:lineRule="auto"/>
              <w:contextualSpacing/>
              <w:rPr>
                <w:rFonts w:ascii="Times New Roman" w:eastAsia="Times New Roman" w:hAnsi="Times New Roman" w:cs="Times New Roman"/>
                <w:color w:val="000000" w:themeColor="text1"/>
              </w:rPr>
            </w:pPr>
            <w:r w:rsidRPr="00FC5469">
              <w:rPr>
                <w:rFonts w:ascii="Times New Roman" w:eastAsia="Times New Roman" w:hAnsi="Times New Roman" w:cs="Times New Roman"/>
                <w:color w:val="000000" w:themeColor="text1"/>
              </w:rPr>
              <w:t>In 2015-16, the District implemented Questica, a web-based tool designed to create efficiencies in budget development, fiscal forecasting, and other financial functions</w:t>
            </w:r>
            <w:r w:rsidR="004261D3" w:rsidRPr="00FC5469">
              <w:rPr>
                <w:rFonts w:ascii="Times New Roman" w:eastAsia="Times New Roman" w:hAnsi="Times New Roman" w:cs="Times New Roman"/>
                <w:color w:val="000000" w:themeColor="text1"/>
              </w:rPr>
              <w:t xml:space="preserve"> (26)</w:t>
            </w:r>
            <w:r w:rsidRPr="00FC5469">
              <w:rPr>
                <w:rFonts w:ascii="Times New Roman" w:eastAsia="Times New Roman" w:hAnsi="Times New Roman" w:cs="Times New Roman"/>
                <w:color w:val="000000" w:themeColor="text1"/>
              </w:rPr>
              <w:t>.   In 2016-18, the District implemented Oracle, an online financial management system that integrates with other systems and allows the colleges to gain efficiencies through more automated and standardized processes</w:t>
            </w:r>
            <w:r w:rsidR="004261D3" w:rsidRPr="00FC5469">
              <w:rPr>
                <w:rFonts w:ascii="Times New Roman" w:eastAsia="Times New Roman" w:hAnsi="Times New Roman" w:cs="Times New Roman"/>
                <w:color w:val="000000" w:themeColor="text1"/>
              </w:rPr>
              <w:t xml:space="preserve"> (27, 28)</w:t>
            </w:r>
            <w:r w:rsidRPr="00FC5469">
              <w:rPr>
                <w:rFonts w:ascii="Times New Roman" w:eastAsia="Times New Roman" w:hAnsi="Times New Roman" w:cs="Times New Roman"/>
                <w:color w:val="000000" w:themeColor="text1"/>
              </w:rPr>
              <w:t xml:space="preserve">.  </w:t>
            </w:r>
          </w:p>
          <w:p w:rsidR="004A7EEB" w:rsidRPr="00336EFE" w:rsidRDefault="004A7EEB" w:rsidP="00336EFE">
            <w:pPr>
              <w:spacing w:line="276" w:lineRule="auto"/>
              <w:rPr>
                <w:rFonts w:ascii="Times New Roman" w:eastAsia="Times New Roman" w:hAnsi="Times New Roman" w:cs="Times New Roman"/>
                <w:color w:val="000000" w:themeColor="text1"/>
              </w:rPr>
            </w:pPr>
          </w:p>
        </w:tc>
      </w:tr>
    </w:tbl>
    <w:p w:rsidR="0080417E" w:rsidRPr="00FC5469" w:rsidRDefault="0080417E" w:rsidP="000B1ED2">
      <w:pPr>
        <w:spacing w:line="276" w:lineRule="auto"/>
        <w:rPr>
          <w:rFonts w:ascii="Times New Roman" w:hAnsi="Times New Roman" w:cs="Times New Roman"/>
        </w:rPr>
      </w:pPr>
    </w:p>
    <w:p w:rsidR="0080417E" w:rsidRPr="00FC5469" w:rsidRDefault="0080417E" w:rsidP="000B1ED2">
      <w:pPr>
        <w:spacing w:line="276" w:lineRule="auto"/>
        <w:rPr>
          <w:rFonts w:ascii="Times New Roman" w:hAnsi="Times New Roman" w:cs="Times New Roman"/>
        </w:rPr>
      </w:pPr>
    </w:p>
    <w:p w:rsidR="00F5377C" w:rsidRPr="00FC5469" w:rsidRDefault="00F5377C" w:rsidP="000B1ED2">
      <w:pPr>
        <w:spacing w:line="276" w:lineRule="auto"/>
        <w:rPr>
          <w:rFonts w:ascii="Times New Roman" w:hAnsi="Times New Roman" w:cs="Times New Roman"/>
        </w:rPr>
        <w:sectPr w:rsidR="00F5377C" w:rsidRPr="00FC5469" w:rsidSect="00CD2389">
          <w:pgSz w:w="15840" w:h="12240" w:orient="landscape"/>
          <w:pgMar w:top="1440" w:right="1440" w:bottom="1440" w:left="1440" w:header="720" w:footer="720" w:gutter="0"/>
          <w:cols w:space="720"/>
          <w:docGrid w:linePitch="360"/>
        </w:sectPr>
      </w:pPr>
    </w:p>
    <w:p w:rsidR="0080417E" w:rsidRPr="00FC5469" w:rsidRDefault="0080417E" w:rsidP="000B1ED2">
      <w:pPr>
        <w:spacing w:line="276" w:lineRule="auto"/>
        <w:rPr>
          <w:rFonts w:ascii="Times New Roman" w:hAnsi="Times New Roman" w:cs="Times New Roman"/>
        </w:rPr>
      </w:pPr>
    </w:p>
    <w:tbl>
      <w:tblPr>
        <w:tblStyle w:val="TableGrid211"/>
        <w:tblW w:w="13482" w:type="dxa"/>
        <w:tblInd w:w="-275" w:type="dxa"/>
        <w:tblLayout w:type="fixed"/>
        <w:tblLook w:val="04A0" w:firstRow="1" w:lastRow="0" w:firstColumn="1" w:lastColumn="0" w:noHBand="0" w:noVBand="1"/>
      </w:tblPr>
      <w:tblGrid>
        <w:gridCol w:w="630"/>
        <w:gridCol w:w="6372"/>
        <w:gridCol w:w="1710"/>
        <w:gridCol w:w="3060"/>
        <w:gridCol w:w="1710"/>
      </w:tblGrid>
      <w:tr w:rsidR="0080417E" w:rsidRPr="00FC5469" w:rsidTr="00D7053C">
        <w:trPr>
          <w:trHeight w:val="255"/>
        </w:trPr>
        <w:tc>
          <w:tcPr>
            <w:tcW w:w="1348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32D21" w:rsidRPr="00FC5469" w:rsidRDefault="00747695" w:rsidP="00D7053C">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Planning Agenda for </w:t>
            </w:r>
            <w:r w:rsidR="00A32D21" w:rsidRPr="00FC5469">
              <w:rPr>
                <w:rFonts w:ascii="Times New Roman" w:eastAsia="Times New Roman" w:hAnsi="Times New Roman" w:cs="Times New Roman"/>
                <w:b/>
              </w:rPr>
              <w:t>District Recommendation I, Board of Trustees Policies</w:t>
            </w:r>
          </w:p>
          <w:p w:rsidR="00A32D21" w:rsidRPr="00FC5469" w:rsidRDefault="00A32D21" w:rsidP="00D7053C">
            <w:pPr>
              <w:shd w:val="clear" w:color="auto" w:fill="C5E0B3" w:themeFill="accent6" w:themeFillTint="66"/>
              <w:spacing w:line="276" w:lineRule="auto"/>
              <w:rPr>
                <w:rFonts w:ascii="Times New Roman" w:eastAsia="Times New Roman" w:hAnsi="Times New Roman" w:cs="Times New Roman"/>
                <w:b/>
              </w:rPr>
            </w:pPr>
          </w:p>
          <w:p w:rsidR="0080417E" w:rsidRPr="00FC5469" w:rsidRDefault="0080417E" w:rsidP="00D7053C">
            <w:pPr>
              <w:shd w:val="clear" w:color="auto" w:fill="C5E0B3" w:themeFill="accent6" w:themeFillTint="66"/>
              <w:spacing w:line="276" w:lineRule="auto"/>
              <w:rPr>
                <w:rFonts w:ascii="Times New Roman" w:eastAsia="Times New Roman" w:hAnsi="Times New Roman" w:cs="Times New Roman"/>
                <w:b/>
              </w:rPr>
            </w:pPr>
            <w:r w:rsidRPr="00FC5469">
              <w:rPr>
                <w:rFonts w:ascii="Times New Roman" w:eastAsia="Times New Roman" w:hAnsi="Times New Roman" w:cs="Times New Roman"/>
                <w:b/>
              </w:rPr>
              <w:t>IV.B.1.d. The institution or the governing board publishes the board bylaws and policies specifying the board’s size, duties, responsibilities, structure, and operating procedures.</w:t>
            </w:r>
          </w:p>
          <w:p w:rsidR="0080417E" w:rsidRPr="00FC5469" w:rsidRDefault="0080417E" w:rsidP="00D7053C">
            <w:pPr>
              <w:shd w:val="clear" w:color="auto" w:fill="C5E0B3" w:themeFill="accent6" w:themeFillTint="66"/>
              <w:spacing w:line="276" w:lineRule="auto"/>
              <w:rPr>
                <w:rFonts w:ascii="Times New Roman" w:eastAsia="Times New Roman" w:hAnsi="Times New Roman" w:cs="Times New Roman"/>
                <w:b/>
              </w:rPr>
            </w:pPr>
            <w:r w:rsidRPr="00FC5469">
              <w:rPr>
                <w:rFonts w:ascii="Times New Roman" w:eastAsia="Times New Roman" w:hAnsi="Times New Roman" w:cs="Times New Roman"/>
                <w:b/>
              </w:rPr>
              <w:t>IV.B.1.e. The governing board acts in a manner consistent with its policies and bylaws. The board regularly evaluates its policies and practices and revises them as necessary.</w:t>
            </w:r>
          </w:p>
          <w:p w:rsidR="00CD2389" w:rsidRPr="00FC5469" w:rsidRDefault="0080417E" w:rsidP="00D7053C">
            <w:pPr>
              <w:shd w:val="clear" w:color="auto" w:fill="C5E0B3" w:themeFill="accent6" w:themeFillTint="66"/>
              <w:spacing w:line="276" w:lineRule="auto"/>
              <w:rPr>
                <w:rFonts w:ascii="Times New Roman" w:eastAsia="Times New Roman" w:hAnsi="Times New Roman" w:cs="Times New Roman"/>
                <w:b/>
              </w:rPr>
            </w:pPr>
            <w:r w:rsidRPr="00FC5469">
              <w:rPr>
                <w:rFonts w:ascii="Times New Roman" w:eastAsia="Times New Roman" w:hAnsi="Times New Roman" w:cs="Times New Roman"/>
                <w:b/>
              </w:rPr>
              <w:t>IV.B.1.j. The governing board has the responsibility for selecting and evaluating the district / system chief administrator (most often known as the chancellor) in a multi-college district / system or the college chief administrator (most often known as the president) in the case of a single college.  The governing board delegates full responsibility and authority to him / her to implement and administer board policies without board interference and holds him / her accountable for the operation of the district / system or college, respectively. In multi-college districts / systems, the governing board establishes a clearly defined policy for selecting and evaluating the presidents of the colleges.</w:t>
            </w:r>
          </w:p>
        </w:tc>
      </w:tr>
      <w:tr w:rsidR="0080417E" w:rsidRPr="00FC5469" w:rsidTr="003056F7">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heme="minorHAnsi" w:hAnsi="Times New Roman" w:cs="Times New Roman"/>
                <w:b/>
              </w:rPr>
            </w:pPr>
            <w:r w:rsidRPr="00FC5469">
              <w:rPr>
                <w:rFonts w:ascii="Times New Roman" w:eastAsiaTheme="minorHAnsi" w:hAnsi="Times New Roman" w:cs="Times New Roman"/>
                <w:b/>
              </w:rPr>
              <w:t>#</w:t>
            </w:r>
          </w:p>
        </w:tc>
        <w:tc>
          <w:tcPr>
            <w:tcW w:w="63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heme="minorHAnsi" w:hAnsi="Times New Roman" w:cs="Times New Roman"/>
                <w:b/>
              </w:rPr>
            </w:pPr>
            <w:r w:rsidRPr="00FC5469">
              <w:rPr>
                <w:rFonts w:ascii="Times New Roman" w:eastAsiaTheme="minorHAnsi" w:hAnsi="Times New Roman" w:cs="Times New Roman"/>
                <w:b/>
              </w:rPr>
              <w:t>Planning Agenda</w:t>
            </w:r>
          </w:p>
        </w:tc>
        <w:tc>
          <w:tcPr>
            <w:tcW w:w="1710" w:type="dxa"/>
            <w:tcBorders>
              <w:top w:val="single" w:sz="4" w:space="0" w:color="auto"/>
              <w:left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Status</w:t>
            </w:r>
          </w:p>
        </w:tc>
        <w:tc>
          <w:tcPr>
            <w:tcW w:w="3060" w:type="dxa"/>
            <w:tcBorders>
              <w:top w:val="single" w:sz="4" w:space="0" w:color="auto"/>
              <w:left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Responsibility Center</w:t>
            </w:r>
          </w:p>
        </w:tc>
        <w:tc>
          <w:tcPr>
            <w:tcW w:w="1710" w:type="dxa"/>
            <w:tcBorders>
              <w:top w:val="single" w:sz="4" w:space="0" w:color="auto"/>
              <w:left w:val="single" w:sz="4" w:space="0" w:color="auto"/>
              <w:right w:val="single" w:sz="4" w:space="0" w:color="auto"/>
            </w:tcBorders>
            <w:shd w:val="clear" w:color="auto" w:fill="E2EFD9" w:themeFill="accent6" w:themeFillTint="33"/>
          </w:tcPr>
          <w:p w:rsidR="0080417E" w:rsidRPr="00FC5469" w:rsidRDefault="0080417E" w:rsidP="000B1ED2">
            <w:pPr>
              <w:spacing w:after="160" w:line="276" w:lineRule="auto"/>
              <w:ind w:left="100"/>
              <w:rPr>
                <w:rFonts w:ascii="Times New Roman" w:eastAsia="Times New Roman" w:hAnsi="Times New Roman" w:cs="Times New Roman"/>
                <w:b/>
              </w:rPr>
            </w:pPr>
            <w:r w:rsidRPr="00FC5469">
              <w:rPr>
                <w:rFonts w:ascii="Times New Roman" w:eastAsia="Times New Roman" w:hAnsi="Times New Roman" w:cs="Times New Roman"/>
                <w:b/>
              </w:rPr>
              <w:t>Timeline ( if incomplete)</w:t>
            </w:r>
          </w:p>
        </w:tc>
      </w:tr>
      <w:tr w:rsidR="0080417E" w:rsidRPr="00FC5469" w:rsidTr="00A32D21">
        <w:trPr>
          <w:trHeight w:val="935"/>
        </w:trPr>
        <w:tc>
          <w:tcPr>
            <w:tcW w:w="630" w:type="dxa"/>
            <w:tcBorders>
              <w:top w:val="single" w:sz="4" w:space="0" w:color="auto"/>
              <w:left w:val="single" w:sz="4" w:space="0" w:color="auto"/>
              <w:right w:val="single" w:sz="4" w:space="0" w:color="auto"/>
            </w:tcBorders>
          </w:tcPr>
          <w:p w:rsidR="0080417E" w:rsidRPr="00FC5469" w:rsidRDefault="0080417E" w:rsidP="000B1ED2">
            <w:pPr>
              <w:spacing w:after="160" w:line="276" w:lineRule="auto"/>
              <w:rPr>
                <w:rFonts w:ascii="Times New Roman" w:eastAsia="Times New Roman" w:hAnsi="Times New Roman" w:cs="Times New Roman"/>
                <w:b/>
              </w:rPr>
            </w:pPr>
            <w:r w:rsidRPr="00FC5469">
              <w:rPr>
                <w:rFonts w:ascii="Times New Roman" w:eastAsia="Times New Roman" w:hAnsi="Times New Roman" w:cs="Times New Roman"/>
                <w:b/>
              </w:rPr>
              <w:t>1.</w:t>
            </w:r>
          </w:p>
        </w:tc>
        <w:tc>
          <w:tcPr>
            <w:tcW w:w="6372" w:type="dxa"/>
            <w:tcBorders>
              <w:top w:val="single" w:sz="4" w:space="0" w:color="auto"/>
              <w:left w:val="single" w:sz="4" w:space="0" w:color="auto"/>
              <w:right w:val="single" w:sz="4" w:space="0" w:color="auto"/>
            </w:tcBorders>
          </w:tcPr>
          <w:p w:rsidR="0080417E" w:rsidRPr="00FC5469" w:rsidRDefault="00046E9F" w:rsidP="0088344A">
            <w:pPr>
              <w:spacing w:line="276" w:lineRule="auto"/>
              <w:rPr>
                <w:rFonts w:ascii="Times New Roman" w:eastAsia="Times New Roman" w:hAnsi="Times New Roman" w:cs="Times New Roman"/>
              </w:rPr>
            </w:pPr>
            <w:r>
              <w:rPr>
                <w:rFonts w:ascii="Times New Roman" w:eastAsia="Times New Roman" w:hAnsi="Times New Roman" w:cs="Times New Roman"/>
                <w:b/>
              </w:rPr>
              <w:t xml:space="preserve">IV.B.1.d. </w:t>
            </w:r>
            <w:r w:rsidR="00F43CBB" w:rsidRPr="00FC5469">
              <w:rPr>
                <w:rFonts w:ascii="Times New Roman" w:eastAsia="Times New Roman" w:hAnsi="Times New Roman" w:cs="Times New Roman"/>
                <w:b/>
              </w:rPr>
              <w:t xml:space="preserve"> IV</w:t>
            </w:r>
            <w:r w:rsidR="0080417E" w:rsidRPr="00FC5469">
              <w:rPr>
                <w:rFonts w:ascii="Times New Roman" w:eastAsia="Times New Roman" w:hAnsi="Times New Roman" w:cs="Times New Roman"/>
                <w:b/>
              </w:rPr>
              <w:t>.B.1.e.</w:t>
            </w:r>
            <w:r w:rsidR="0080417E" w:rsidRPr="00FC5469">
              <w:rPr>
                <w:rFonts w:ascii="Times New Roman" w:eastAsia="Times New Roman" w:hAnsi="Times New Roman" w:cs="Times New Roman"/>
              </w:rPr>
              <w:t xml:space="preserve"> The Board of Trustees must adhere to Board policy concerning the creation of District policies and procedures.</w:t>
            </w:r>
          </w:p>
        </w:tc>
        <w:tc>
          <w:tcPr>
            <w:tcW w:w="1710" w:type="dxa"/>
            <w:tcBorders>
              <w:top w:val="single" w:sz="4" w:space="0" w:color="auto"/>
              <w:left w:val="single" w:sz="4" w:space="0" w:color="auto"/>
              <w:right w:val="single" w:sz="4" w:space="0" w:color="auto"/>
            </w:tcBorders>
          </w:tcPr>
          <w:p w:rsidR="0080417E" w:rsidRPr="00FC5469" w:rsidRDefault="0080417E" w:rsidP="000B1ED2">
            <w:pPr>
              <w:spacing w:after="160" w:line="276" w:lineRule="auto"/>
              <w:rPr>
                <w:rFonts w:ascii="Times New Roman" w:eastAsiaTheme="minorHAnsi" w:hAnsi="Times New Roman" w:cs="Times New Roman"/>
              </w:rPr>
            </w:pPr>
            <w:r w:rsidRPr="00FC5469">
              <w:rPr>
                <w:rFonts w:ascii="Times New Roman" w:eastAsiaTheme="minorHAnsi" w:hAnsi="Times New Roman" w:cs="Times New Roman"/>
              </w:rPr>
              <w:t>Complete</w:t>
            </w:r>
          </w:p>
        </w:tc>
        <w:tc>
          <w:tcPr>
            <w:tcW w:w="3060" w:type="dxa"/>
            <w:tcBorders>
              <w:top w:val="single" w:sz="4" w:space="0" w:color="auto"/>
              <w:left w:val="single" w:sz="4" w:space="0" w:color="auto"/>
              <w:right w:val="single" w:sz="4" w:space="0" w:color="auto"/>
            </w:tcBorders>
          </w:tcPr>
          <w:p w:rsidR="0080417E" w:rsidRPr="00FC5469" w:rsidRDefault="00F5129D" w:rsidP="000B1ED2">
            <w:pPr>
              <w:spacing w:after="160" w:line="276" w:lineRule="auto"/>
              <w:rPr>
                <w:rFonts w:ascii="Times New Roman" w:eastAsiaTheme="minorHAnsi" w:hAnsi="Times New Roman" w:cs="Times New Roman"/>
              </w:rPr>
            </w:pPr>
            <w:r w:rsidRPr="00FC5469">
              <w:rPr>
                <w:rFonts w:ascii="Times New Roman" w:eastAsiaTheme="minorHAnsi" w:hAnsi="Times New Roman" w:cs="Times New Roman"/>
              </w:rPr>
              <w:t>Board of Trustees</w:t>
            </w:r>
          </w:p>
        </w:tc>
        <w:tc>
          <w:tcPr>
            <w:tcW w:w="1710" w:type="dxa"/>
            <w:tcBorders>
              <w:top w:val="single" w:sz="4" w:space="0" w:color="auto"/>
              <w:left w:val="single" w:sz="4" w:space="0" w:color="auto"/>
              <w:right w:val="single" w:sz="4" w:space="0" w:color="auto"/>
            </w:tcBorders>
          </w:tcPr>
          <w:p w:rsidR="0080417E" w:rsidRPr="00FC5469" w:rsidRDefault="00F5129D" w:rsidP="000B1ED2">
            <w:pPr>
              <w:spacing w:after="160" w:line="276" w:lineRule="auto"/>
              <w:rPr>
                <w:rFonts w:ascii="Times New Roman" w:eastAsiaTheme="minorHAnsi" w:hAnsi="Times New Roman" w:cs="Times New Roman"/>
              </w:rPr>
            </w:pPr>
            <w:r w:rsidRPr="00FC5469">
              <w:rPr>
                <w:rFonts w:ascii="Times New Roman" w:eastAsiaTheme="minorHAnsi" w:hAnsi="Times New Roman" w:cs="Times New Roman"/>
              </w:rPr>
              <w:t>N/A</w:t>
            </w:r>
          </w:p>
        </w:tc>
      </w:tr>
      <w:tr w:rsidR="0080417E" w:rsidRPr="00FC5469" w:rsidTr="00A32D21">
        <w:trPr>
          <w:trHeight w:val="548"/>
        </w:trPr>
        <w:tc>
          <w:tcPr>
            <w:tcW w:w="630" w:type="dxa"/>
            <w:tcBorders>
              <w:left w:val="single" w:sz="4" w:space="0" w:color="auto"/>
              <w:right w:val="single" w:sz="4" w:space="0" w:color="auto"/>
            </w:tcBorders>
          </w:tcPr>
          <w:p w:rsidR="0080417E" w:rsidRPr="00FC5469" w:rsidRDefault="0080417E" w:rsidP="000B1ED2">
            <w:pPr>
              <w:spacing w:after="160" w:line="276" w:lineRule="auto"/>
              <w:rPr>
                <w:rFonts w:ascii="Times New Roman" w:eastAsia="Times New Roman" w:hAnsi="Times New Roman" w:cs="Times New Roman"/>
                <w:b/>
              </w:rPr>
            </w:pPr>
            <w:r w:rsidRPr="00FC5469">
              <w:rPr>
                <w:rFonts w:ascii="Times New Roman" w:eastAsia="Times New Roman" w:hAnsi="Times New Roman" w:cs="Times New Roman"/>
                <w:b/>
              </w:rPr>
              <w:t>2.</w:t>
            </w:r>
          </w:p>
        </w:tc>
        <w:tc>
          <w:tcPr>
            <w:tcW w:w="6372" w:type="dxa"/>
            <w:tcBorders>
              <w:left w:val="single" w:sz="4" w:space="0" w:color="auto"/>
              <w:right w:val="single" w:sz="4" w:space="0" w:color="auto"/>
            </w:tcBorders>
          </w:tcPr>
          <w:p w:rsidR="0080417E" w:rsidRPr="00FC5469" w:rsidRDefault="0080417E" w:rsidP="000B1ED2">
            <w:pPr>
              <w:spacing w:line="276" w:lineRule="auto"/>
              <w:rPr>
                <w:rFonts w:ascii="Times New Roman" w:eastAsia="Times New Roman" w:hAnsi="Times New Roman" w:cs="Times New Roman"/>
              </w:rPr>
            </w:pPr>
            <w:r w:rsidRPr="00FC5469">
              <w:rPr>
                <w:rFonts w:ascii="Times New Roman" w:eastAsia="Times New Roman" w:hAnsi="Times New Roman" w:cs="Times New Roman"/>
                <w:b/>
              </w:rPr>
              <w:t>IV.B.1.j</w:t>
            </w:r>
            <w:r w:rsidRPr="00FC5469">
              <w:rPr>
                <w:rFonts w:ascii="Times New Roman" w:eastAsia="Times New Roman" w:hAnsi="Times New Roman" w:cs="Times New Roman"/>
              </w:rPr>
              <w:t>. The Board will adhere to Board Policy concerning the evaluation of the chancellor.</w:t>
            </w:r>
          </w:p>
        </w:tc>
        <w:tc>
          <w:tcPr>
            <w:tcW w:w="1710" w:type="dxa"/>
            <w:tcBorders>
              <w:left w:val="single" w:sz="4" w:space="0" w:color="auto"/>
              <w:right w:val="single" w:sz="4" w:space="0" w:color="auto"/>
            </w:tcBorders>
          </w:tcPr>
          <w:p w:rsidR="0080417E" w:rsidRPr="00FC5469" w:rsidRDefault="0080417E" w:rsidP="000B1ED2">
            <w:pPr>
              <w:spacing w:after="160" w:line="276" w:lineRule="auto"/>
              <w:rPr>
                <w:rFonts w:ascii="Times New Roman" w:eastAsia="Times New Roman" w:hAnsi="Times New Roman" w:cs="Times New Roman"/>
              </w:rPr>
            </w:pPr>
            <w:r w:rsidRPr="00FC5469">
              <w:rPr>
                <w:rFonts w:ascii="Times New Roman" w:eastAsia="Times New Roman" w:hAnsi="Times New Roman" w:cs="Times New Roman"/>
              </w:rPr>
              <w:t>Complete</w:t>
            </w:r>
          </w:p>
        </w:tc>
        <w:tc>
          <w:tcPr>
            <w:tcW w:w="3060" w:type="dxa"/>
            <w:tcBorders>
              <w:left w:val="single" w:sz="4" w:space="0" w:color="auto"/>
              <w:right w:val="single" w:sz="4" w:space="0" w:color="auto"/>
            </w:tcBorders>
          </w:tcPr>
          <w:p w:rsidR="0080417E" w:rsidRPr="00FC5469" w:rsidRDefault="00F5129D" w:rsidP="000B1ED2">
            <w:pPr>
              <w:spacing w:after="160" w:line="276" w:lineRule="auto"/>
              <w:rPr>
                <w:rFonts w:ascii="Times New Roman" w:eastAsia="Times New Roman" w:hAnsi="Times New Roman" w:cs="Times New Roman"/>
              </w:rPr>
            </w:pPr>
            <w:r w:rsidRPr="00FC5469">
              <w:rPr>
                <w:rFonts w:ascii="Times New Roman" w:eastAsia="Times New Roman" w:hAnsi="Times New Roman" w:cs="Times New Roman"/>
              </w:rPr>
              <w:t>Board of Trustees</w:t>
            </w:r>
          </w:p>
        </w:tc>
        <w:tc>
          <w:tcPr>
            <w:tcW w:w="1710" w:type="dxa"/>
            <w:tcBorders>
              <w:left w:val="single" w:sz="4" w:space="0" w:color="auto"/>
              <w:right w:val="single" w:sz="4" w:space="0" w:color="auto"/>
            </w:tcBorders>
          </w:tcPr>
          <w:p w:rsidR="0080417E" w:rsidRPr="00FC5469" w:rsidRDefault="00F5129D" w:rsidP="000B1ED2">
            <w:pPr>
              <w:spacing w:after="160" w:line="276" w:lineRule="auto"/>
              <w:rPr>
                <w:rFonts w:ascii="Times New Roman" w:eastAsia="Times New Roman" w:hAnsi="Times New Roman" w:cs="Times New Roman"/>
              </w:rPr>
            </w:pPr>
            <w:r w:rsidRPr="00FC5469">
              <w:rPr>
                <w:rFonts w:ascii="Times New Roman" w:eastAsia="Times New Roman" w:hAnsi="Times New Roman" w:cs="Times New Roman"/>
              </w:rPr>
              <w:t>N/A</w:t>
            </w:r>
          </w:p>
        </w:tc>
      </w:tr>
      <w:tr w:rsidR="0080417E" w:rsidRPr="00FC5469" w:rsidTr="00D7053C">
        <w:tc>
          <w:tcPr>
            <w:tcW w:w="1348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0417E" w:rsidRPr="00FC5469" w:rsidRDefault="00175D25" w:rsidP="000B1ED2">
            <w:pPr>
              <w:spacing w:after="160" w:line="276" w:lineRule="auto"/>
              <w:ind w:left="100"/>
              <w:rPr>
                <w:rFonts w:ascii="Times New Roman" w:eastAsiaTheme="majorEastAsia" w:hAnsi="Times New Roman" w:cs="Times New Roman"/>
                <w:b/>
                <w:color w:val="000000" w:themeColor="text1"/>
              </w:rPr>
            </w:pPr>
            <w:r w:rsidRPr="00FC5469">
              <w:rPr>
                <w:rFonts w:ascii="Times New Roman" w:eastAsiaTheme="majorEastAsia" w:hAnsi="Times New Roman" w:cs="Times New Roman"/>
                <w:b/>
              </w:rPr>
              <w:t>Actions and Integration with Planning/Implementation Processes</w:t>
            </w:r>
            <w:r w:rsidR="0080417E" w:rsidRPr="00FC5469">
              <w:rPr>
                <w:rFonts w:ascii="Times New Roman" w:eastAsiaTheme="majorEastAsia" w:hAnsi="Times New Roman" w:cs="Times New Roman"/>
                <w:b/>
              </w:rPr>
              <w:t xml:space="preserve">: </w:t>
            </w:r>
          </w:p>
        </w:tc>
      </w:tr>
      <w:tr w:rsidR="0080417E" w:rsidRPr="00FC5469" w:rsidTr="009624EC">
        <w:tc>
          <w:tcPr>
            <w:tcW w:w="13482" w:type="dxa"/>
            <w:gridSpan w:val="5"/>
            <w:tcBorders>
              <w:top w:val="single" w:sz="4" w:space="0" w:color="auto"/>
              <w:left w:val="single" w:sz="4" w:space="0" w:color="auto"/>
              <w:bottom w:val="single" w:sz="4" w:space="0" w:color="auto"/>
              <w:right w:val="single" w:sz="4" w:space="0" w:color="auto"/>
            </w:tcBorders>
          </w:tcPr>
          <w:p w:rsidR="0080417E" w:rsidRPr="00FC5469" w:rsidRDefault="005F1D83" w:rsidP="00F31818">
            <w:pPr>
              <w:autoSpaceDE w:val="0"/>
              <w:autoSpaceDN w:val="0"/>
              <w:adjustRightInd w:val="0"/>
              <w:spacing w:line="276" w:lineRule="auto"/>
              <w:rPr>
                <w:rFonts w:ascii="Times New Roman" w:hAnsi="Times New Roman" w:cs="Times New Roman"/>
              </w:rPr>
            </w:pPr>
            <w:r w:rsidRPr="00FC5469">
              <w:rPr>
                <w:rFonts w:ascii="Times New Roman" w:hAnsi="Times New Roman" w:cs="Times New Roman"/>
              </w:rPr>
              <w:t xml:space="preserve">Progress toward meeting this standard has continued since the 2016 Follow Up Report. </w:t>
            </w:r>
            <w:r w:rsidR="0080417E" w:rsidRPr="00FC5469">
              <w:rPr>
                <w:rFonts w:ascii="Times New Roman" w:hAnsi="Times New Roman" w:cs="Times New Roman"/>
              </w:rPr>
              <w:t>As of January, 2016 policy and procedure updates are following the shared governance model and are moving through the Chancellor’s Cabinet</w:t>
            </w:r>
            <w:r w:rsidR="00C72B50" w:rsidRPr="00FC5469">
              <w:rPr>
                <w:rFonts w:ascii="Times New Roman" w:hAnsi="Times New Roman" w:cs="Times New Roman"/>
              </w:rPr>
              <w:t xml:space="preserve">, </w:t>
            </w:r>
            <w:r w:rsidR="0080417E" w:rsidRPr="00FC5469">
              <w:rPr>
                <w:rFonts w:ascii="Times New Roman" w:hAnsi="Times New Roman" w:cs="Times New Roman"/>
              </w:rPr>
              <w:t>District Assembly</w:t>
            </w:r>
            <w:r w:rsidR="00C72B50" w:rsidRPr="00FC5469">
              <w:rPr>
                <w:rFonts w:ascii="Times New Roman" w:hAnsi="Times New Roman" w:cs="Times New Roman"/>
              </w:rPr>
              <w:t xml:space="preserve">, the </w:t>
            </w:r>
            <w:r w:rsidR="0080417E" w:rsidRPr="00FC5469">
              <w:rPr>
                <w:rFonts w:ascii="Times New Roman" w:hAnsi="Times New Roman" w:cs="Times New Roman"/>
              </w:rPr>
              <w:t xml:space="preserve">Board </w:t>
            </w:r>
            <w:r w:rsidR="00C72B50" w:rsidRPr="00FC5469">
              <w:rPr>
                <w:rFonts w:ascii="Times New Roman" w:hAnsi="Times New Roman" w:cs="Times New Roman"/>
              </w:rPr>
              <w:t xml:space="preserve">of Trustees Policy Committee, and the Board of Trustees </w:t>
            </w:r>
            <w:r w:rsidR="0080417E" w:rsidRPr="00FC5469">
              <w:rPr>
                <w:rFonts w:ascii="Times New Roman" w:hAnsi="Times New Roman" w:cs="Times New Roman"/>
              </w:rPr>
              <w:t>for first and second review and approval (for Board Policies) or information (Administrative Procedures)</w:t>
            </w:r>
            <w:r w:rsidR="004261D3" w:rsidRPr="00FC5469">
              <w:rPr>
                <w:rFonts w:ascii="Times New Roman" w:hAnsi="Times New Roman" w:cs="Times New Roman"/>
              </w:rPr>
              <w:t xml:space="preserve"> (29, 30)</w:t>
            </w:r>
            <w:r w:rsidR="0080417E" w:rsidRPr="00FC5469">
              <w:rPr>
                <w:rFonts w:ascii="Times New Roman" w:hAnsi="Times New Roman" w:cs="Times New Roman"/>
              </w:rPr>
              <w:t>. Since the 2014 Self Evaluation:</w:t>
            </w:r>
          </w:p>
          <w:p w:rsidR="0080417E" w:rsidRPr="00FC5469" w:rsidRDefault="0080417E" w:rsidP="000B1ED2">
            <w:pPr>
              <w:pStyle w:val="ListParagraph"/>
              <w:numPr>
                <w:ilvl w:val="0"/>
                <w:numId w:val="8"/>
              </w:numPr>
              <w:autoSpaceDE w:val="0"/>
              <w:autoSpaceDN w:val="0"/>
              <w:adjustRightInd w:val="0"/>
              <w:spacing w:line="276" w:lineRule="auto"/>
              <w:ind w:left="1080"/>
              <w:rPr>
                <w:rFonts w:ascii="Times New Roman" w:hAnsi="Times New Roman" w:cs="Times New Roman"/>
              </w:rPr>
            </w:pPr>
            <w:r w:rsidRPr="00FC5469">
              <w:rPr>
                <w:rFonts w:ascii="Times New Roman" w:hAnsi="Times New Roman" w:cs="Times New Roman"/>
              </w:rPr>
              <w:t xml:space="preserve">54 policies and 32 procedures have been reviewed by the Board Ad Hoc Committee </w:t>
            </w:r>
          </w:p>
          <w:p w:rsidR="0080417E" w:rsidRPr="00FC5469" w:rsidRDefault="0080417E" w:rsidP="000B1ED2">
            <w:pPr>
              <w:pStyle w:val="ListParagraph"/>
              <w:numPr>
                <w:ilvl w:val="0"/>
                <w:numId w:val="8"/>
              </w:numPr>
              <w:autoSpaceDE w:val="0"/>
              <w:autoSpaceDN w:val="0"/>
              <w:adjustRightInd w:val="0"/>
              <w:spacing w:line="276" w:lineRule="auto"/>
              <w:ind w:left="1080"/>
              <w:rPr>
                <w:rFonts w:ascii="Times New Roman" w:hAnsi="Times New Roman" w:cs="Times New Roman"/>
              </w:rPr>
            </w:pPr>
            <w:r w:rsidRPr="00FC5469">
              <w:rPr>
                <w:rFonts w:ascii="Times New Roman" w:hAnsi="Times New Roman" w:cs="Times New Roman"/>
              </w:rPr>
              <w:t>145 policies and 111 procedures have been reviewed by the District Assembly</w:t>
            </w:r>
          </w:p>
          <w:p w:rsidR="0080417E" w:rsidRPr="00FC5469" w:rsidRDefault="0080417E" w:rsidP="000B1ED2">
            <w:pPr>
              <w:pStyle w:val="ListParagraph"/>
              <w:numPr>
                <w:ilvl w:val="0"/>
                <w:numId w:val="8"/>
              </w:numPr>
              <w:autoSpaceDE w:val="0"/>
              <w:autoSpaceDN w:val="0"/>
              <w:adjustRightInd w:val="0"/>
              <w:spacing w:line="276" w:lineRule="auto"/>
              <w:ind w:left="1080"/>
              <w:rPr>
                <w:rFonts w:ascii="Times New Roman" w:hAnsi="Times New Roman" w:cs="Times New Roman"/>
              </w:rPr>
            </w:pPr>
            <w:r w:rsidRPr="00FC5469">
              <w:rPr>
                <w:rFonts w:ascii="Times New Roman" w:hAnsi="Times New Roman" w:cs="Times New Roman"/>
              </w:rPr>
              <w:t>69 policies have been approved and adopted by the Board of Trustees.</w:t>
            </w:r>
          </w:p>
          <w:p w:rsidR="00B63F1C" w:rsidRPr="00336EFE" w:rsidRDefault="00F31818" w:rsidP="00336EFE">
            <w:pPr>
              <w:spacing w:line="276" w:lineRule="auto"/>
              <w:rPr>
                <w:rFonts w:ascii="Times New Roman" w:eastAsia="Times New Roman" w:hAnsi="Times New Roman" w:cs="Times New Roman"/>
                <w:color w:val="000000" w:themeColor="text1"/>
              </w:rPr>
            </w:pPr>
            <w:r w:rsidRPr="00FC5469">
              <w:rPr>
                <w:rFonts w:ascii="Times New Roman" w:eastAsia="Times New Roman" w:hAnsi="Times New Roman" w:cs="Times New Roman"/>
              </w:rPr>
              <w:t>The Board completed the most recent evaluation of the Chancellor in January 2016.  The Chancellor’s evaluation was item 2 b. on the Board’s July 13, 2017 agenda</w:t>
            </w:r>
            <w:r w:rsidR="004261D3" w:rsidRPr="00FC5469">
              <w:rPr>
                <w:rFonts w:ascii="Times New Roman" w:eastAsia="Times New Roman" w:hAnsi="Times New Roman" w:cs="Times New Roman"/>
              </w:rPr>
              <w:t xml:space="preserve"> (31)</w:t>
            </w:r>
            <w:r w:rsidRPr="00FC5469">
              <w:rPr>
                <w:rFonts w:ascii="Times New Roman" w:eastAsia="Times New Roman" w:hAnsi="Times New Roman" w:cs="Times New Roman"/>
              </w:rPr>
              <w:t>.</w:t>
            </w:r>
          </w:p>
        </w:tc>
      </w:tr>
    </w:tbl>
    <w:p w:rsidR="004D0506" w:rsidRPr="00FC5469" w:rsidRDefault="004D0506" w:rsidP="000B1ED2">
      <w:pPr>
        <w:spacing w:line="276" w:lineRule="auto"/>
        <w:rPr>
          <w:rFonts w:ascii="Times New Roman" w:hAnsi="Times New Roman" w:cs="Times New Roman"/>
        </w:rPr>
        <w:sectPr w:rsidR="004D0506" w:rsidRPr="00FC5469" w:rsidSect="00F5377C">
          <w:pgSz w:w="15840" w:h="12240" w:orient="landscape"/>
          <w:pgMar w:top="1440" w:right="1440" w:bottom="1440" w:left="1440" w:header="720" w:footer="720" w:gutter="0"/>
          <w:cols w:space="720"/>
          <w:docGrid w:linePitch="360"/>
        </w:sectPr>
      </w:pPr>
    </w:p>
    <w:p w:rsidR="0080417E" w:rsidRPr="00FC5469" w:rsidRDefault="0080417E" w:rsidP="000B1ED2">
      <w:pPr>
        <w:spacing w:line="276" w:lineRule="auto"/>
        <w:rPr>
          <w:rFonts w:ascii="Times New Roman" w:hAnsi="Times New Roman" w:cs="Times New Roman"/>
          <w:sz w:val="24"/>
          <w:szCs w:val="24"/>
        </w:rPr>
      </w:pPr>
    </w:p>
    <w:p w:rsidR="003F0834" w:rsidRPr="006C7BDF" w:rsidRDefault="0088344A" w:rsidP="00CA64A7">
      <w:pPr>
        <w:pStyle w:val="Heading1"/>
        <w:jc w:val="center"/>
        <w:rPr>
          <w:rFonts w:ascii="Times New Roman" w:hAnsi="Times New Roman" w:cs="Times New Roman"/>
          <w:b/>
          <w:sz w:val="24"/>
          <w:szCs w:val="24"/>
        </w:rPr>
      </w:pPr>
      <w:bookmarkStart w:id="6" w:name="_Toc488844506"/>
      <w:r w:rsidRPr="006C7BDF">
        <w:rPr>
          <w:rFonts w:ascii="Times New Roman" w:hAnsi="Times New Roman" w:cs="Times New Roman"/>
          <w:b/>
          <w:sz w:val="24"/>
          <w:szCs w:val="24"/>
        </w:rPr>
        <w:t>Institutional Reporting on Quality Improvements</w:t>
      </w:r>
      <w:bookmarkEnd w:id="6"/>
    </w:p>
    <w:p w:rsidR="006D06DC" w:rsidRPr="006C7BDF" w:rsidRDefault="006D06DC" w:rsidP="000B1ED2">
      <w:pPr>
        <w:spacing w:line="276" w:lineRule="auto"/>
        <w:rPr>
          <w:rFonts w:ascii="Times New Roman" w:hAnsi="Times New Roman" w:cs="Times New Roman"/>
          <w:sz w:val="24"/>
          <w:szCs w:val="24"/>
        </w:rPr>
      </w:pPr>
    </w:p>
    <w:p w:rsidR="00DC20B5" w:rsidRPr="006C7BDF" w:rsidRDefault="0088344A" w:rsidP="00CA64A7">
      <w:pPr>
        <w:pStyle w:val="Heading2"/>
        <w:rPr>
          <w:rFonts w:ascii="Times New Roman" w:hAnsi="Times New Roman" w:cs="Times New Roman"/>
          <w:b/>
          <w:sz w:val="24"/>
          <w:szCs w:val="24"/>
        </w:rPr>
      </w:pPr>
      <w:bookmarkStart w:id="7" w:name="_Toc488844507"/>
      <w:r w:rsidRPr="006C7BDF">
        <w:rPr>
          <w:rFonts w:ascii="Times New Roman" w:hAnsi="Times New Roman" w:cs="Times New Roman"/>
          <w:b/>
          <w:sz w:val="24"/>
          <w:szCs w:val="24"/>
        </w:rPr>
        <w:t xml:space="preserve">Quality Improvements: </w:t>
      </w:r>
      <w:r w:rsidR="00DC20B5" w:rsidRPr="006C7BDF">
        <w:rPr>
          <w:rFonts w:ascii="Times New Roman" w:hAnsi="Times New Roman" w:cs="Times New Roman"/>
          <w:b/>
          <w:sz w:val="24"/>
          <w:szCs w:val="24"/>
        </w:rPr>
        <w:t>Crafton Hills College</w:t>
      </w:r>
      <w:bookmarkEnd w:id="7"/>
    </w:p>
    <w:p w:rsidR="00DC20B5" w:rsidRPr="006C7BDF" w:rsidRDefault="00DC20B5" w:rsidP="00CA64A7">
      <w:pPr>
        <w:pStyle w:val="Heading2"/>
        <w:rPr>
          <w:rFonts w:ascii="Times New Roman" w:hAnsi="Times New Roman" w:cs="Times New Roman"/>
          <w:sz w:val="24"/>
          <w:szCs w:val="24"/>
        </w:rPr>
      </w:pPr>
    </w:p>
    <w:p w:rsidR="002F7FE2" w:rsidRPr="006C7BDF" w:rsidRDefault="002F7FE2" w:rsidP="000B1ED2">
      <w:pPr>
        <w:pStyle w:val="Heading4"/>
        <w:pBdr>
          <w:top w:val="single" w:sz="4" w:space="1" w:color="auto"/>
          <w:left w:val="single" w:sz="4" w:space="4" w:color="auto"/>
          <w:bottom w:val="single" w:sz="4" w:space="1" w:color="auto"/>
          <w:right w:val="single" w:sz="4" w:space="4" w:color="auto"/>
        </w:pBdr>
        <w:spacing w:before="0" w:line="276" w:lineRule="auto"/>
        <w:rPr>
          <w:rFonts w:ascii="Times New Roman" w:hAnsi="Times New Roman" w:cs="Times New Roman"/>
          <w:b/>
          <w:i w:val="0"/>
          <w:sz w:val="24"/>
          <w:szCs w:val="24"/>
        </w:rPr>
      </w:pPr>
      <w:r w:rsidRPr="006C7BDF">
        <w:rPr>
          <w:rFonts w:ascii="Times New Roman" w:hAnsi="Times New Roman" w:cs="Times New Roman"/>
          <w:b/>
          <w:i w:val="0"/>
          <w:sz w:val="24"/>
          <w:szCs w:val="24"/>
        </w:rPr>
        <w:t xml:space="preserve">College Recommendation </w:t>
      </w:r>
      <w:r w:rsidR="00FC5469" w:rsidRPr="006C7BDF">
        <w:rPr>
          <w:rFonts w:ascii="Times New Roman" w:hAnsi="Times New Roman" w:cs="Times New Roman"/>
          <w:b/>
          <w:i w:val="0"/>
          <w:sz w:val="24"/>
          <w:szCs w:val="24"/>
        </w:rPr>
        <w:t xml:space="preserve">for </w:t>
      </w:r>
      <w:r w:rsidR="00FA5F42" w:rsidRPr="006C7BDF">
        <w:rPr>
          <w:rFonts w:ascii="Times New Roman" w:hAnsi="Times New Roman" w:cs="Times New Roman"/>
          <w:b/>
          <w:i w:val="0"/>
          <w:sz w:val="24"/>
          <w:szCs w:val="24"/>
        </w:rPr>
        <w:t>Improvement</w:t>
      </w:r>
      <w:r w:rsidRPr="006C7BDF">
        <w:rPr>
          <w:rFonts w:ascii="Times New Roman" w:hAnsi="Times New Roman" w:cs="Times New Roman"/>
          <w:b/>
          <w:i w:val="0"/>
          <w:sz w:val="24"/>
          <w:szCs w:val="24"/>
        </w:rPr>
        <w:t>, Board Approval of Mission Statement</w:t>
      </w:r>
    </w:p>
    <w:p w:rsidR="009F139C" w:rsidRPr="006C7BDF" w:rsidRDefault="009F139C" w:rsidP="000B1ED2">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6C7BDF">
        <w:rPr>
          <w:rFonts w:ascii="Times New Roman" w:hAnsi="Times New Roman" w:cs="Times New Roman"/>
          <w:sz w:val="24"/>
          <w:szCs w:val="24"/>
        </w:rPr>
        <w:t>In order to improve, the college should ensure that it does not begin to use or publish its mission statement in college materials such as the college website and college catalog prior to approval or adoption by the District Board of Trustees. (I.A.2, I.A.4, II.A.6.c, IV.B.3.a.)</w:t>
      </w:r>
    </w:p>
    <w:p w:rsidR="009F139C" w:rsidRPr="006C7BDF" w:rsidRDefault="009F139C" w:rsidP="000B1ED2">
      <w:pPr>
        <w:spacing w:after="0" w:line="276" w:lineRule="auto"/>
        <w:rPr>
          <w:rFonts w:ascii="Times New Roman" w:hAnsi="Times New Roman" w:cs="Times New Roman"/>
          <w:sz w:val="24"/>
          <w:szCs w:val="24"/>
        </w:rPr>
      </w:pPr>
    </w:p>
    <w:p w:rsidR="00583828" w:rsidRPr="006C7BDF" w:rsidRDefault="00583828" w:rsidP="000B1ED2">
      <w:pPr>
        <w:spacing w:after="0" w:line="276" w:lineRule="auto"/>
        <w:rPr>
          <w:rFonts w:ascii="Times New Roman" w:hAnsi="Times New Roman" w:cs="Times New Roman"/>
          <w:sz w:val="24"/>
          <w:szCs w:val="24"/>
        </w:rPr>
      </w:pPr>
      <w:r w:rsidRPr="006C7BDF">
        <w:rPr>
          <w:rFonts w:ascii="Times New Roman" w:hAnsi="Times New Roman" w:cs="Times New Roman"/>
          <w:sz w:val="24"/>
          <w:szCs w:val="24"/>
        </w:rPr>
        <w:t xml:space="preserve">As of fall 2016, the Educational Master Planning Committee and Crafton Council had revised their charges to specify their roles in reviewing, approving, and forwarding revisions in the mission, vision, and values to the Board of Trustees for review and approval.  </w:t>
      </w:r>
    </w:p>
    <w:p w:rsidR="00583828" w:rsidRPr="006C7BDF" w:rsidRDefault="00583828" w:rsidP="000B1ED2">
      <w:pPr>
        <w:spacing w:after="0" w:line="276" w:lineRule="auto"/>
        <w:rPr>
          <w:rFonts w:ascii="Times New Roman" w:hAnsi="Times New Roman" w:cs="Times New Roman"/>
          <w:sz w:val="24"/>
          <w:szCs w:val="24"/>
        </w:rPr>
      </w:pPr>
    </w:p>
    <w:p w:rsidR="00583828" w:rsidRPr="006C7BDF" w:rsidRDefault="00D032E7" w:rsidP="000B1ED2">
      <w:pPr>
        <w:pStyle w:val="Default"/>
        <w:spacing w:line="276" w:lineRule="auto"/>
        <w:rPr>
          <w:rFonts w:ascii="Times New Roman" w:eastAsia="Times New Roman" w:hAnsi="Times New Roman" w:cs="Times New Roman"/>
          <w:bCs/>
          <w:color w:val="auto"/>
        </w:rPr>
      </w:pPr>
      <w:r w:rsidRPr="006C7BDF">
        <w:rPr>
          <w:rFonts w:ascii="Times New Roman" w:eastAsia="Times New Roman" w:hAnsi="Times New Roman" w:cs="Times New Roman"/>
          <w:color w:val="auto"/>
        </w:rPr>
        <w:t>The</w:t>
      </w:r>
      <w:r w:rsidR="00583828" w:rsidRPr="006C7BDF">
        <w:rPr>
          <w:rFonts w:ascii="Times New Roman" w:eastAsia="Times New Roman" w:hAnsi="Times New Roman" w:cs="Times New Roman"/>
          <w:color w:val="auto"/>
        </w:rPr>
        <w:t xml:space="preserve"> Educational Master Planning Committee (EMPC), charged with the periodic review and revision of the College’s Educational Master Plan--which includes the College mission, vision, and values--added the following language to its charge on December 8, 2015: “</w:t>
      </w:r>
      <w:r w:rsidR="00583828" w:rsidRPr="006C7BDF">
        <w:rPr>
          <w:rFonts w:ascii="Times New Roman" w:eastAsia="Times New Roman" w:hAnsi="Times New Roman" w:cs="Times New Roman"/>
          <w:bCs/>
          <w:color w:val="auto"/>
        </w:rPr>
        <w:t>The EMPC forwards revisions of the Educational Master Plan and the College Mission, Vision, and Values to the Crafton Council for review and approval.”</w:t>
      </w:r>
    </w:p>
    <w:p w:rsidR="00583828" w:rsidRPr="006C7BDF" w:rsidRDefault="00583828" w:rsidP="000B1ED2">
      <w:pPr>
        <w:spacing w:after="0" w:line="276" w:lineRule="auto"/>
        <w:rPr>
          <w:rFonts w:ascii="Times New Roman" w:hAnsi="Times New Roman" w:cs="Times New Roman"/>
          <w:sz w:val="24"/>
          <w:szCs w:val="24"/>
        </w:rPr>
      </w:pPr>
    </w:p>
    <w:p w:rsidR="00583828" w:rsidRPr="006C7BDF" w:rsidRDefault="00583828" w:rsidP="000B1ED2">
      <w:pPr>
        <w:spacing w:after="0" w:line="276" w:lineRule="auto"/>
        <w:rPr>
          <w:rFonts w:ascii="Times New Roman" w:eastAsia="Times New Roman" w:hAnsi="Times New Roman" w:cs="Times New Roman"/>
          <w:sz w:val="24"/>
          <w:szCs w:val="24"/>
        </w:rPr>
      </w:pPr>
      <w:r w:rsidRPr="006C7BDF">
        <w:rPr>
          <w:rFonts w:ascii="Times New Roman" w:hAnsi="Times New Roman" w:cs="Times New Roman"/>
          <w:sz w:val="24"/>
          <w:szCs w:val="24"/>
        </w:rPr>
        <w:t>Crafton Council, the central deliberative collegial consultation body at Crafton Hills College, approved a change in its charge on November 10, 2015.  The charge now includes the following language:</w:t>
      </w:r>
      <w:r w:rsidRPr="006C7BDF">
        <w:rPr>
          <w:rFonts w:ascii="Times New Roman" w:eastAsia="Times New Roman" w:hAnsi="Times New Roman" w:cs="Times New Roman"/>
          <w:sz w:val="24"/>
          <w:szCs w:val="24"/>
        </w:rPr>
        <w:t xml:space="preserve"> “(the Crafton Council) forwards revisions of the College Mission, Vision, and Values to the Board of Trustees for review and approval, and determines an appropriate implementation date.”</w:t>
      </w:r>
    </w:p>
    <w:p w:rsidR="00583828" w:rsidRPr="006C7BDF" w:rsidRDefault="00583828" w:rsidP="000B1ED2">
      <w:pPr>
        <w:pStyle w:val="Default"/>
        <w:spacing w:line="276" w:lineRule="auto"/>
        <w:rPr>
          <w:rFonts w:ascii="Times New Roman" w:eastAsia="Times New Roman" w:hAnsi="Times New Roman" w:cs="Times New Roman"/>
          <w:bCs/>
          <w:color w:val="auto"/>
        </w:rPr>
      </w:pPr>
    </w:p>
    <w:p w:rsidR="00583828" w:rsidRPr="006C7BDF" w:rsidRDefault="00583828" w:rsidP="000B1ED2">
      <w:pPr>
        <w:pStyle w:val="Default"/>
        <w:spacing w:line="276" w:lineRule="auto"/>
        <w:rPr>
          <w:rFonts w:ascii="Times New Roman" w:eastAsia="Times New Roman" w:hAnsi="Times New Roman" w:cs="Times New Roman"/>
          <w:bCs/>
          <w:color w:val="auto"/>
        </w:rPr>
      </w:pPr>
      <w:r w:rsidRPr="006C7BDF">
        <w:rPr>
          <w:rFonts w:ascii="Times New Roman" w:eastAsia="Times New Roman" w:hAnsi="Times New Roman" w:cs="Times New Roman"/>
          <w:bCs/>
          <w:color w:val="auto"/>
        </w:rPr>
        <w:t>The revised committee charges are published in the updated Crafton Hills College Organizational Handbook. In addition, all participative governance committees are required to review their charges at the first meeting of the year, ensuring that this improvement will be sustainable and ongoing.</w:t>
      </w:r>
    </w:p>
    <w:p w:rsidR="00583828" w:rsidRPr="006C7BDF" w:rsidRDefault="00583828" w:rsidP="000B1ED2">
      <w:pPr>
        <w:pStyle w:val="Default"/>
        <w:spacing w:line="276" w:lineRule="auto"/>
        <w:rPr>
          <w:rFonts w:ascii="Times New Roman" w:eastAsia="Times New Roman" w:hAnsi="Times New Roman" w:cs="Times New Roman"/>
          <w:bCs/>
          <w:color w:val="auto"/>
        </w:rPr>
      </w:pPr>
    </w:p>
    <w:p w:rsidR="00583828" w:rsidRPr="006C7BDF" w:rsidRDefault="00583828" w:rsidP="000B1ED2">
      <w:pPr>
        <w:pStyle w:val="Default"/>
        <w:spacing w:line="276" w:lineRule="auto"/>
        <w:rPr>
          <w:rFonts w:ascii="Times New Roman" w:eastAsia="Times New Roman" w:hAnsi="Times New Roman" w:cs="Times New Roman"/>
          <w:bCs/>
          <w:color w:val="auto"/>
        </w:rPr>
      </w:pPr>
      <w:r w:rsidRPr="006C7BDF">
        <w:rPr>
          <w:rFonts w:ascii="Times New Roman" w:eastAsia="Times New Roman" w:hAnsi="Times New Roman" w:cs="Times New Roman"/>
          <w:bCs/>
          <w:color w:val="auto"/>
        </w:rPr>
        <w:t>The new mission is published in the College Catalog, in the Planning and Program Review online template, in the Committee Meetings and Agendas template, and in other online and paper publications.</w:t>
      </w:r>
      <w:r w:rsidR="00D366A7" w:rsidRPr="006C7BDF">
        <w:rPr>
          <w:rFonts w:ascii="Times New Roman" w:eastAsia="Times New Roman" w:hAnsi="Times New Roman" w:cs="Times New Roman"/>
          <w:bCs/>
          <w:color w:val="auto"/>
        </w:rPr>
        <w:t xml:space="preserve"> (32, 33, 34, 35, 36, 37).</w:t>
      </w:r>
      <w:r w:rsidRPr="006C7BDF">
        <w:rPr>
          <w:rFonts w:ascii="Times New Roman" w:eastAsia="Times New Roman" w:hAnsi="Times New Roman" w:cs="Times New Roman"/>
          <w:bCs/>
          <w:color w:val="auto"/>
        </w:rPr>
        <w:t xml:space="preserve"> </w:t>
      </w:r>
    </w:p>
    <w:p w:rsidR="00CD2389" w:rsidRPr="006C7BDF" w:rsidRDefault="00CD2389" w:rsidP="000B1ED2">
      <w:pPr>
        <w:pStyle w:val="Default"/>
        <w:spacing w:line="276" w:lineRule="auto"/>
        <w:rPr>
          <w:rFonts w:ascii="Times New Roman" w:eastAsia="Times New Roman" w:hAnsi="Times New Roman" w:cs="Times New Roman"/>
          <w:bCs/>
          <w:color w:val="auto"/>
        </w:rPr>
        <w:sectPr w:rsidR="00CD2389" w:rsidRPr="006C7BDF" w:rsidSect="0031486D">
          <w:type w:val="continuous"/>
          <w:pgSz w:w="12240" w:h="15840"/>
          <w:pgMar w:top="1440" w:right="1440" w:bottom="1440" w:left="1440" w:header="720" w:footer="720" w:gutter="0"/>
          <w:cols w:space="720"/>
          <w:docGrid w:linePitch="360"/>
        </w:sectPr>
      </w:pPr>
    </w:p>
    <w:p w:rsidR="00F43CBB" w:rsidRPr="006C7BDF" w:rsidRDefault="00F43CBB" w:rsidP="000B1ED2">
      <w:pPr>
        <w:pStyle w:val="Default"/>
        <w:spacing w:line="276" w:lineRule="auto"/>
        <w:rPr>
          <w:rFonts w:ascii="Times New Roman" w:eastAsia="Times New Roman" w:hAnsi="Times New Roman" w:cs="Times New Roman"/>
          <w:bCs/>
          <w:color w:val="auto"/>
        </w:rPr>
      </w:pPr>
    </w:p>
    <w:p w:rsidR="00583828" w:rsidRPr="006C7BDF" w:rsidRDefault="00583828" w:rsidP="000B1ED2">
      <w:pPr>
        <w:spacing w:after="0" w:line="276" w:lineRule="auto"/>
        <w:rPr>
          <w:rFonts w:ascii="Times New Roman" w:hAnsi="Times New Roman" w:cs="Times New Roman"/>
          <w:sz w:val="24"/>
          <w:szCs w:val="24"/>
        </w:rPr>
      </w:pPr>
    </w:p>
    <w:p w:rsidR="002F7FE2" w:rsidRPr="006C7BDF" w:rsidRDefault="00FA5F42" w:rsidP="000B1ED2">
      <w:pPr>
        <w:pStyle w:val="Heading4"/>
        <w:pBdr>
          <w:top w:val="single" w:sz="4" w:space="1" w:color="auto"/>
          <w:left w:val="single" w:sz="4" w:space="4" w:color="auto"/>
          <w:bottom w:val="single" w:sz="4" w:space="1" w:color="auto"/>
          <w:right w:val="single" w:sz="4" w:space="4" w:color="auto"/>
        </w:pBdr>
        <w:spacing w:before="0" w:line="276" w:lineRule="auto"/>
        <w:rPr>
          <w:rFonts w:ascii="Times New Roman" w:hAnsi="Times New Roman" w:cs="Times New Roman"/>
          <w:b/>
          <w:i w:val="0"/>
          <w:sz w:val="24"/>
          <w:szCs w:val="24"/>
        </w:rPr>
      </w:pPr>
      <w:r w:rsidRPr="006C7BDF">
        <w:rPr>
          <w:rFonts w:ascii="Times New Roman" w:hAnsi="Times New Roman" w:cs="Times New Roman"/>
          <w:b/>
          <w:i w:val="0"/>
          <w:sz w:val="24"/>
          <w:szCs w:val="24"/>
        </w:rPr>
        <w:t>College Recommendation</w:t>
      </w:r>
      <w:r w:rsidR="00FC5469" w:rsidRPr="006C7BDF">
        <w:rPr>
          <w:rFonts w:ascii="Times New Roman" w:hAnsi="Times New Roman" w:cs="Times New Roman"/>
          <w:b/>
          <w:i w:val="0"/>
          <w:sz w:val="24"/>
          <w:szCs w:val="24"/>
        </w:rPr>
        <w:t xml:space="preserve"> </w:t>
      </w:r>
      <w:r w:rsidRPr="006C7BDF">
        <w:rPr>
          <w:rFonts w:ascii="Times New Roman" w:hAnsi="Times New Roman" w:cs="Times New Roman"/>
          <w:b/>
          <w:i w:val="0"/>
          <w:sz w:val="24"/>
          <w:szCs w:val="24"/>
        </w:rPr>
        <w:t>for Improvement,</w:t>
      </w:r>
      <w:r w:rsidR="002F7FE2" w:rsidRPr="006C7BDF">
        <w:rPr>
          <w:rFonts w:ascii="Times New Roman" w:hAnsi="Times New Roman" w:cs="Times New Roman"/>
          <w:b/>
          <w:i w:val="0"/>
          <w:sz w:val="24"/>
          <w:szCs w:val="24"/>
        </w:rPr>
        <w:t xml:space="preserve"> Performance Evaluations</w:t>
      </w:r>
    </w:p>
    <w:p w:rsidR="00D55CC9" w:rsidRPr="006C7BDF" w:rsidRDefault="009F139C" w:rsidP="000B1ED2">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6C7BDF">
        <w:rPr>
          <w:rFonts w:ascii="Times New Roman" w:hAnsi="Times New Roman" w:cs="Times New Roman"/>
          <w:sz w:val="24"/>
          <w:szCs w:val="24"/>
        </w:rPr>
        <w:t xml:space="preserve">In order to improve, the team recommends that the college fully adhere to its systematic and regularly scheduled process of performance evaluation across </w:t>
      </w:r>
      <w:r w:rsidR="00D55CC9" w:rsidRPr="006C7BDF">
        <w:rPr>
          <w:rFonts w:ascii="Times New Roman" w:hAnsi="Times New Roman" w:cs="Times New Roman"/>
          <w:sz w:val="24"/>
          <w:szCs w:val="24"/>
        </w:rPr>
        <w:t xml:space="preserve">all employee groups. (III.A. </w:t>
      </w:r>
    </w:p>
    <w:p w:rsidR="00583828" w:rsidRPr="006C7BDF" w:rsidRDefault="00583828" w:rsidP="000B1ED2">
      <w:pPr>
        <w:spacing w:after="0" w:line="276" w:lineRule="auto"/>
        <w:jc w:val="both"/>
        <w:rPr>
          <w:rFonts w:ascii="Times New Roman" w:hAnsi="Times New Roman" w:cs="Times New Roman"/>
          <w:sz w:val="24"/>
          <w:szCs w:val="24"/>
        </w:rPr>
      </w:pPr>
    </w:p>
    <w:p w:rsidR="00583828" w:rsidRPr="006C7BDF" w:rsidRDefault="00583828" w:rsidP="000B1ED2">
      <w:pPr>
        <w:spacing w:after="0" w:line="276" w:lineRule="auto"/>
        <w:jc w:val="both"/>
        <w:rPr>
          <w:rFonts w:ascii="Times New Roman" w:hAnsi="Times New Roman" w:cs="Times New Roman"/>
          <w:sz w:val="24"/>
          <w:szCs w:val="24"/>
        </w:rPr>
      </w:pPr>
      <w:r w:rsidRPr="006C7BDF">
        <w:rPr>
          <w:rFonts w:ascii="Times New Roman" w:hAnsi="Times New Roman" w:cs="Times New Roman"/>
          <w:sz w:val="24"/>
          <w:szCs w:val="24"/>
        </w:rPr>
        <w:t>Human Resources is maintaining and updating all evaluation information in a spreadsheet and has actively promoted the timely evaluation of all staff.  As of fall 2015, management employees with past-due evaluations were evaluated, and those who had a change of assignment or supervisor were either placed on a new evaluation cycle or were evaluated.  Past-due evaluations of classified and academic employees are taking place in accordance with the appropriate bargaining unit agreement.</w:t>
      </w:r>
    </w:p>
    <w:p w:rsidR="00583828" w:rsidRPr="006C7BDF" w:rsidRDefault="00583828" w:rsidP="000B1ED2">
      <w:pPr>
        <w:spacing w:after="0" w:line="276" w:lineRule="auto"/>
        <w:jc w:val="both"/>
        <w:rPr>
          <w:rFonts w:ascii="Times New Roman" w:hAnsi="Times New Roman" w:cs="Times New Roman"/>
          <w:sz w:val="24"/>
          <w:szCs w:val="24"/>
        </w:rPr>
      </w:pPr>
    </w:p>
    <w:p w:rsidR="00583828" w:rsidRPr="006C7BDF" w:rsidRDefault="00583828" w:rsidP="000B1ED2">
      <w:pPr>
        <w:spacing w:after="0" w:line="276" w:lineRule="auto"/>
        <w:jc w:val="both"/>
        <w:rPr>
          <w:rFonts w:ascii="Times New Roman" w:hAnsi="Times New Roman" w:cs="Times New Roman"/>
          <w:sz w:val="24"/>
          <w:szCs w:val="24"/>
        </w:rPr>
      </w:pPr>
      <w:r w:rsidRPr="006C7BDF">
        <w:rPr>
          <w:rFonts w:ascii="Times New Roman" w:hAnsi="Times New Roman" w:cs="Times New Roman"/>
          <w:sz w:val="24"/>
          <w:szCs w:val="24"/>
        </w:rPr>
        <w:t>Beginning spring 2016, evaluation notifications were emailed to both the responsible manager and the individual to be evaluated.</w:t>
      </w:r>
    </w:p>
    <w:p w:rsidR="00583828" w:rsidRPr="006C7BDF" w:rsidRDefault="00583828" w:rsidP="000B1ED2">
      <w:pPr>
        <w:spacing w:after="0" w:line="276" w:lineRule="auto"/>
        <w:jc w:val="both"/>
        <w:rPr>
          <w:rFonts w:ascii="Times New Roman" w:hAnsi="Times New Roman" w:cs="Times New Roman"/>
          <w:sz w:val="24"/>
          <w:szCs w:val="24"/>
        </w:rPr>
      </w:pPr>
    </w:p>
    <w:p w:rsidR="00583828" w:rsidRPr="006C7BDF" w:rsidRDefault="00583828" w:rsidP="00943EA9">
      <w:pPr>
        <w:spacing w:after="0" w:line="276" w:lineRule="auto"/>
        <w:rPr>
          <w:rFonts w:ascii="Times New Roman" w:hAnsi="Times New Roman" w:cs="Times New Roman"/>
          <w:sz w:val="24"/>
          <w:szCs w:val="24"/>
        </w:rPr>
      </w:pPr>
      <w:r w:rsidRPr="006C7BDF">
        <w:rPr>
          <w:rFonts w:ascii="Times New Roman" w:hAnsi="Times New Roman" w:cs="Times New Roman"/>
          <w:sz w:val="24"/>
          <w:szCs w:val="24"/>
        </w:rPr>
        <w:t>To promote a more thorough understanding of the importance and utility of performance evaluations, the Human Resources department has developed a training catalog for managers. Topics covered include performance improvement, evaluations, performance coaching, and</w:t>
      </w:r>
      <w:r w:rsidR="00B129AF" w:rsidRPr="006C7BDF">
        <w:rPr>
          <w:rFonts w:ascii="Times New Roman" w:hAnsi="Times New Roman" w:cs="Times New Roman"/>
          <w:sz w:val="24"/>
          <w:szCs w:val="24"/>
        </w:rPr>
        <w:t xml:space="preserve"> the FRISK documentation model. Table 1 compares </w:t>
      </w:r>
      <w:r w:rsidRPr="006C7BDF">
        <w:rPr>
          <w:rFonts w:ascii="Times New Roman" w:hAnsi="Times New Roman" w:cs="Times New Roman"/>
          <w:sz w:val="24"/>
          <w:szCs w:val="24"/>
        </w:rPr>
        <w:t xml:space="preserve">employee evaluation status </w:t>
      </w:r>
      <w:r w:rsidR="00B129AF" w:rsidRPr="006C7BDF">
        <w:rPr>
          <w:rFonts w:ascii="Times New Roman" w:hAnsi="Times New Roman" w:cs="Times New Roman"/>
          <w:sz w:val="24"/>
          <w:szCs w:val="24"/>
        </w:rPr>
        <w:t>for January 2016 and 2017</w:t>
      </w:r>
      <w:r w:rsidRPr="00046E9F">
        <w:rPr>
          <w:rFonts w:ascii="Times New Roman" w:hAnsi="Times New Roman" w:cs="Times New Roman"/>
          <w:sz w:val="24"/>
          <w:szCs w:val="24"/>
        </w:rPr>
        <w:t>.</w:t>
      </w:r>
      <w:r w:rsidR="00B129AF" w:rsidRPr="00046E9F">
        <w:rPr>
          <w:rFonts w:ascii="Times New Roman" w:hAnsi="Times New Roman" w:cs="Times New Roman"/>
          <w:sz w:val="24"/>
          <w:szCs w:val="24"/>
        </w:rPr>
        <w:t xml:space="preserve"> </w:t>
      </w:r>
      <w:r w:rsidR="00566115" w:rsidRPr="00046E9F">
        <w:rPr>
          <w:rFonts w:ascii="Times New Roman" w:hAnsi="Times New Roman" w:cs="Times New Roman"/>
          <w:sz w:val="24"/>
          <w:szCs w:val="24"/>
        </w:rPr>
        <w:t>The results show</w:t>
      </w:r>
      <w:r w:rsidR="00566115" w:rsidRPr="006C7BDF">
        <w:rPr>
          <w:rFonts w:ascii="Times New Roman" w:hAnsi="Times New Roman" w:cs="Times New Roman"/>
          <w:sz w:val="24"/>
          <w:szCs w:val="24"/>
        </w:rPr>
        <w:t xml:space="preserve"> an improvement in the completion of employee evaluations in 2017 compared to 2016 (38, 39, </w:t>
      </w:r>
      <w:r w:rsidR="00632940" w:rsidRPr="006C7BDF">
        <w:rPr>
          <w:rFonts w:ascii="Times New Roman" w:hAnsi="Times New Roman" w:cs="Times New Roman"/>
          <w:sz w:val="24"/>
          <w:szCs w:val="24"/>
        </w:rPr>
        <w:t xml:space="preserve">and </w:t>
      </w:r>
      <w:r w:rsidR="00566115" w:rsidRPr="006C7BDF">
        <w:rPr>
          <w:rFonts w:ascii="Times New Roman" w:hAnsi="Times New Roman" w:cs="Times New Roman"/>
          <w:sz w:val="24"/>
          <w:szCs w:val="24"/>
        </w:rPr>
        <w:t>40).</w:t>
      </w:r>
    </w:p>
    <w:p w:rsidR="00583828" w:rsidRPr="006C7BDF" w:rsidRDefault="00583828" w:rsidP="00943EA9">
      <w:pPr>
        <w:spacing w:after="0" w:line="276" w:lineRule="auto"/>
        <w:rPr>
          <w:rFonts w:ascii="Times New Roman" w:hAnsi="Times New Roman" w:cs="Times New Roman"/>
          <w:sz w:val="24"/>
          <w:szCs w:val="24"/>
        </w:rPr>
      </w:pPr>
    </w:p>
    <w:p w:rsidR="00583828" w:rsidRPr="006C7BDF" w:rsidRDefault="00583828" w:rsidP="000B1ED2">
      <w:pPr>
        <w:spacing w:after="0" w:line="276" w:lineRule="auto"/>
        <w:jc w:val="both"/>
        <w:rPr>
          <w:rFonts w:ascii="Times New Roman" w:hAnsi="Times New Roman" w:cs="Times New Roman"/>
          <w:i/>
          <w:sz w:val="24"/>
          <w:szCs w:val="24"/>
        </w:rPr>
      </w:pPr>
      <w:r w:rsidRPr="006C7BDF">
        <w:rPr>
          <w:rFonts w:ascii="Times New Roman" w:hAnsi="Times New Roman" w:cs="Times New Roman"/>
          <w:i/>
          <w:sz w:val="24"/>
          <w:szCs w:val="24"/>
        </w:rPr>
        <w:t>Table 1: District wide Employee Evaluati</w:t>
      </w:r>
      <w:r w:rsidR="004400EE" w:rsidRPr="006C7BDF">
        <w:rPr>
          <w:rFonts w:ascii="Times New Roman" w:hAnsi="Times New Roman" w:cs="Times New Roman"/>
          <w:i/>
          <w:sz w:val="24"/>
          <w:szCs w:val="24"/>
        </w:rPr>
        <w:t>on Status Summary, January 2016; January 2017</w:t>
      </w:r>
    </w:p>
    <w:tbl>
      <w:tblPr>
        <w:tblStyle w:val="GridTable4"/>
        <w:tblW w:w="0" w:type="auto"/>
        <w:tblLook w:val="04A0" w:firstRow="1" w:lastRow="0" w:firstColumn="1" w:lastColumn="0" w:noHBand="0" w:noVBand="1"/>
      </w:tblPr>
      <w:tblGrid>
        <w:gridCol w:w="2482"/>
        <w:gridCol w:w="2457"/>
        <w:gridCol w:w="2067"/>
        <w:gridCol w:w="2344"/>
      </w:tblGrid>
      <w:tr w:rsidR="004400EE" w:rsidRPr="006C7BDF" w:rsidTr="004400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rsidR="004400EE" w:rsidRPr="006C7BDF" w:rsidRDefault="004400EE" w:rsidP="000B1ED2">
            <w:pPr>
              <w:pStyle w:val="ListParagraph"/>
              <w:tabs>
                <w:tab w:val="left" w:pos="697"/>
              </w:tabs>
              <w:spacing w:line="276" w:lineRule="auto"/>
              <w:ind w:left="0"/>
              <w:jc w:val="both"/>
              <w:rPr>
                <w:rFonts w:ascii="Times New Roman" w:hAnsi="Times New Roman" w:cs="Times New Roman"/>
                <w:sz w:val="24"/>
                <w:szCs w:val="24"/>
              </w:rPr>
            </w:pPr>
            <w:r w:rsidRPr="006C7BDF">
              <w:rPr>
                <w:rFonts w:ascii="Times New Roman" w:hAnsi="Times New Roman" w:cs="Times New Roman"/>
                <w:sz w:val="24"/>
                <w:szCs w:val="24"/>
              </w:rPr>
              <w:t>Status</w:t>
            </w:r>
          </w:p>
        </w:tc>
        <w:tc>
          <w:tcPr>
            <w:tcW w:w="2457" w:type="dxa"/>
          </w:tcPr>
          <w:p w:rsidR="004400EE" w:rsidRPr="006C7BDF" w:rsidRDefault="004400EE" w:rsidP="000B1ED2">
            <w:pPr>
              <w:pStyle w:val="ListParagraph"/>
              <w:tabs>
                <w:tab w:val="left" w:pos="697"/>
              </w:tabs>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C7BDF">
              <w:rPr>
                <w:rFonts w:ascii="Times New Roman" w:hAnsi="Times New Roman" w:cs="Times New Roman"/>
                <w:sz w:val="24"/>
                <w:szCs w:val="24"/>
              </w:rPr>
              <w:t>Employees 2016</w:t>
            </w:r>
          </w:p>
        </w:tc>
        <w:tc>
          <w:tcPr>
            <w:tcW w:w="2067" w:type="dxa"/>
          </w:tcPr>
          <w:p w:rsidR="004400EE" w:rsidRPr="006C7BDF" w:rsidRDefault="004400EE" w:rsidP="000B1ED2">
            <w:pPr>
              <w:pStyle w:val="ListParagraph"/>
              <w:tabs>
                <w:tab w:val="left" w:pos="697"/>
              </w:tabs>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C7BDF">
              <w:rPr>
                <w:rFonts w:ascii="Times New Roman" w:hAnsi="Times New Roman" w:cs="Times New Roman"/>
                <w:sz w:val="24"/>
                <w:szCs w:val="24"/>
              </w:rPr>
              <w:t>Employees 2017</w:t>
            </w:r>
          </w:p>
        </w:tc>
        <w:tc>
          <w:tcPr>
            <w:tcW w:w="2344" w:type="dxa"/>
          </w:tcPr>
          <w:p w:rsidR="004400EE" w:rsidRPr="006C7BDF" w:rsidRDefault="004400EE" w:rsidP="000B1ED2">
            <w:pPr>
              <w:pStyle w:val="ListParagraph"/>
              <w:tabs>
                <w:tab w:val="left" w:pos="697"/>
              </w:tabs>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C7BDF">
              <w:rPr>
                <w:rFonts w:ascii="Times New Roman" w:hAnsi="Times New Roman" w:cs="Times New Roman"/>
                <w:sz w:val="24"/>
                <w:szCs w:val="24"/>
              </w:rPr>
              <w:t>Percent Change</w:t>
            </w:r>
          </w:p>
        </w:tc>
      </w:tr>
      <w:tr w:rsidR="004400EE" w:rsidRPr="006C7BDF" w:rsidTr="00440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rsidR="004400EE" w:rsidRPr="006C7BDF" w:rsidRDefault="004400EE" w:rsidP="000B1ED2">
            <w:pPr>
              <w:pStyle w:val="ListParagraph"/>
              <w:tabs>
                <w:tab w:val="left" w:pos="697"/>
              </w:tabs>
              <w:spacing w:line="276" w:lineRule="auto"/>
              <w:ind w:left="0"/>
              <w:jc w:val="both"/>
              <w:rPr>
                <w:rFonts w:ascii="Times New Roman" w:hAnsi="Times New Roman" w:cs="Times New Roman"/>
              </w:rPr>
            </w:pPr>
            <w:r w:rsidRPr="006C7BDF">
              <w:rPr>
                <w:rFonts w:ascii="Times New Roman" w:hAnsi="Times New Roman" w:cs="Times New Roman"/>
              </w:rPr>
              <w:t>On-Schedule Evaluations</w:t>
            </w:r>
          </w:p>
        </w:tc>
        <w:tc>
          <w:tcPr>
            <w:tcW w:w="2457" w:type="dxa"/>
          </w:tcPr>
          <w:p w:rsidR="004400EE" w:rsidRPr="006C7BDF" w:rsidRDefault="004400EE" w:rsidP="000B1ED2">
            <w:pPr>
              <w:pStyle w:val="ListParagraph"/>
              <w:tabs>
                <w:tab w:val="left" w:pos="697"/>
              </w:tabs>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C7BDF">
              <w:rPr>
                <w:rFonts w:ascii="Times New Roman" w:hAnsi="Times New Roman" w:cs="Times New Roman"/>
              </w:rPr>
              <w:t>554</w:t>
            </w:r>
          </w:p>
        </w:tc>
        <w:tc>
          <w:tcPr>
            <w:tcW w:w="2067" w:type="dxa"/>
          </w:tcPr>
          <w:p w:rsidR="004400EE" w:rsidRPr="006C7BDF" w:rsidRDefault="004400EE" w:rsidP="000B1ED2">
            <w:pPr>
              <w:pStyle w:val="ListParagraph"/>
              <w:tabs>
                <w:tab w:val="left" w:pos="697"/>
              </w:tabs>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44" w:type="dxa"/>
          </w:tcPr>
          <w:p w:rsidR="004400EE" w:rsidRPr="006C7BDF" w:rsidRDefault="004400EE" w:rsidP="000B1ED2">
            <w:pPr>
              <w:pStyle w:val="ListParagraph"/>
              <w:tabs>
                <w:tab w:val="left" w:pos="697"/>
              </w:tabs>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C7BDF">
              <w:rPr>
                <w:rFonts w:ascii="Times New Roman" w:hAnsi="Times New Roman" w:cs="Times New Roman"/>
              </w:rPr>
              <w:t>89.07%</w:t>
            </w:r>
          </w:p>
        </w:tc>
      </w:tr>
      <w:tr w:rsidR="004400EE" w:rsidRPr="006C7BDF" w:rsidTr="004400EE">
        <w:tc>
          <w:tcPr>
            <w:cnfStyle w:val="001000000000" w:firstRow="0" w:lastRow="0" w:firstColumn="1" w:lastColumn="0" w:oddVBand="0" w:evenVBand="0" w:oddHBand="0" w:evenHBand="0" w:firstRowFirstColumn="0" w:firstRowLastColumn="0" w:lastRowFirstColumn="0" w:lastRowLastColumn="0"/>
            <w:tcW w:w="2482" w:type="dxa"/>
          </w:tcPr>
          <w:p w:rsidR="004400EE" w:rsidRPr="006C7BDF" w:rsidRDefault="004400EE" w:rsidP="000B1ED2">
            <w:pPr>
              <w:pStyle w:val="ListParagraph"/>
              <w:tabs>
                <w:tab w:val="left" w:pos="697"/>
              </w:tabs>
              <w:spacing w:line="276" w:lineRule="auto"/>
              <w:ind w:left="0"/>
              <w:jc w:val="both"/>
              <w:rPr>
                <w:rFonts w:ascii="Times New Roman" w:hAnsi="Times New Roman" w:cs="Times New Roman"/>
              </w:rPr>
            </w:pPr>
            <w:r w:rsidRPr="006C7BDF">
              <w:rPr>
                <w:rFonts w:ascii="Times New Roman" w:hAnsi="Times New Roman" w:cs="Times New Roman"/>
              </w:rPr>
              <w:t>Past-Due Evaluations</w:t>
            </w:r>
          </w:p>
        </w:tc>
        <w:tc>
          <w:tcPr>
            <w:tcW w:w="2457" w:type="dxa"/>
          </w:tcPr>
          <w:p w:rsidR="004400EE" w:rsidRPr="006C7BDF" w:rsidRDefault="004400EE" w:rsidP="000B1ED2">
            <w:pPr>
              <w:pStyle w:val="ListParagraph"/>
              <w:tabs>
                <w:tab w:val="left" w:pos="697"/>
              </w:tabs>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C7BDF">
              <w:rPr>
                <w:rFonts w:ascii="Times New Roman" w:hAnsi="Times New Roman" w:cs="Times New Roman"/>
              </w:rPr>
              <w:t>68</w:t>
            </w:r>
          </w:p>
        </w:tc>
        <w:tc>
          <w:tcPr>
            <w:tcW w:w="2067" w:type="dxa"/>
          </w:tcPr>
          <w:p w:rsidR="004400EE" w:rsidRPr="006C7BDF" w:rsidRDefault="004400EE" w:rsidP="000B1ED2">
            <w:pPr>
              <w:pStyle w:val="ListParagraph"/>
              <w:tabs>
                <w:tab w:val="left" w:pos="697"/>
              </w:tabs>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44" w:type="dxa"/>
          </w:tcPr>
          <w:p w:rsidR="004400EE" w:rsidRPr="006C7BDF" w:rsidRDefault="004400EE" w:rsidP="000B1ED2">
            <w:pPr>
              <w:pStyle w:val="ListParagraph"/>
              <w:tabs>
                <w:tab w:val="left" w:pos="697"/>
              </w:tabs>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C7BDF">
              <w:rPr>
                <w:rFonts w:ascii="Times New Roman" w:hAnsi="Times New Roman" w:cs="Times New Roman"/>
              </w:rPr>
              <w:t>10.93%</w:t>
            </w:r>
          </w:p>
        </w:tc>
      </w:tr>
      <w:tr w:rsidR="004400EE" w:rsidRPr="006C7BDF" w:rsidTr="00440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rsidR="004400EE" w:rsidRPr="006C7BDF" w:rsidRDefault="004400EE" w:rsidP="000B1ED2">
            <w:pPr>
              <w:pStyle w:val="ListParagraph"/>
              <w:tabs>
                <w:tab w:val="left" w:pos="697"/>
              </w:tabs>
              <w:spacing w:line="276" w:lineRule="auto"/>
              <w:ind w:left="0"/>
              <w:jc w:val="both"/>
              <w:rPr>
                <w:rFonts w:ascii="Times New Roman" w:hAnsi="Times New Roman" w:cs="Times New Roman"/>
              </w:rPr>
            </w:pPr>
            <w:r w:rsidRPr="006C7BDF">
              <w:rPr>
                <w:rFonts w:ascii="Times New Roman" w:hAnsi="Times New Roman" w:cs="Times New Roman"/>
              </w:rPr>
              <w:t>Total Evaluations</w:t>
            </w:r>
          </w:p>
        </w:tc>
        <w:tc>
          <w:tcPr>
            <w:tcW w:w="2457" w:type="dxa"/>
          </w:tcPr>
          <w:p w:rsidR="004400EE" w:rsidRPr="006C7BDF" w:rsidRDefault="004400EE" w:rsidP="000B1ED2">
            <w:pPr>
              <w:pStyle w:val="ListParagraph"/>
              <w:tabs>
                <w:tab w:val="left" w:pos="697"/>
              </w:tabs>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C7BDF">
              <w:rPr>
                <w:rFonts w:ascii="Times New Roman" w:hAnsi="Times New Roman" w:cs="Times New Roman"/>
              </w:rPr>
              <w:t>622</w:t>
            </w:r>
          </w:p>
        </w:tc>
        <w:tc>
          <w:tcPr>
            <w:tcW w:w="2067" w:type="dxa"/>
          </w:tcPr>
          <w:p w:rsidR="004400EE" w:rsidRPr="006C7BDF" w:rsidRDefault="004400EE" w:rsidP="000B1ED2">
            <w:pPr>
              <w:pStyle w:val="ListParagraph"/>
              <w:tabs>
                <w:tab w:val="left" w:pos="697"/>
              </w:tabs>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44" w:type="dxa"/>
          </w:tcPr>
          <w:p w:rsidR="004400EE" w:rsidRPr="006C7BDF" w:rsidRDefault="004400EE" w:rsidP="000B1ED2">
            <w:pPr>
              <w:pStyle w:val="ListParagraph"/>
              <w:tabs>
                <w:tab w:val="left" w:pos="697"/>
              </w:tabs>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C7BDF">
              <w:rPr>
                <w:rFonts w:ascii="Times New Roman" w:hAnsi="Times New Roman" w:cs="Times New Roman"/>
              </w:rPr>
              <w:t>100%</w:t>
            </w:r>
          </w:p>
        </w:tc>
      </w:tr>
    </w:tbl>
    <w:p w:rsidR="00517C09" w:rsidRPr="006C7BDF" w:rsidRDefault="00517C09" w:rsidP="000B1ED2">
      <w:pPr>
        <w:pStyle w:val="Heading4"/>
        <w:spacing w:line="276" w:lineRule="auto"/>
        <w:rPr>
          <w:rFonts w:ascii="Times New Roman" w:hAnsi="Times New Roman" w:cs="Times New Roman"/>
          <w:sz w:val="24"/>
          <w:szCs w:val="24"/>
        </w:rPr>
      </w:pPr>
    </w:p>
    <w:p w:rsidR="00566115" w:rsidRPr="006C7BDF" w:rsidRDefault="00566115" w:rsidP="00566115">
      <w:pPr>
        <w:pStyle w:val="Heading4"/>
        <w:rPr>
          <w:rFonts w:ascii="Times New Roman" w:hAnsi="Times New Roman" w:cs="Times New Roman"/>
          <w:sz w:val="24"/>
          <w:szCs w:val="24"/>
        </w:rPr>
      </w:pPr>
      <w:r w:rsidRPr="006C7BDF">
        <w:rPr>
          <w:rFonts w:ascii="Times New Roman" w:hAnsi="Times New Roman" w:cs="Times New Roman"/>
          <w:sz w:val="24"/>
          <w:szCs w:val="24"/>
        </w:rPr>
        <w:t>Analysis of Results Achieved to Date</w:t>
      </w:r>
    </w:p>
    <w:p w:rsidR="00566115" w:rsidRPr="006C7BDF" w:rsidRDefault="00566115" w:rsidP="00632940">
      <w:pPr>
        <w:spacing w:after="0" w:line="276" w:lineRule="auto"/>
        <w:rPr>
          <w:rFonts w:ascii="Times New Roman" w:hAnsi="Times New Roman" w:cs="Times New Roman"/>
          <w:sz w:val="24"/>
          <w:szCs w:val="24"/>
        </w:rPr>
      </w:pPr>
      <w:r w:rsidRPr="006C7BDF">
        <w:rPr>
          <w:rFonts w:ascii="Times New Roman" w:hAnsi="Times New Roman" w:cs="Times New Roman"/>
          <w:sz w:val="24"/>
          <w:szCs w:val="24"/>
        </w:rPr>
        <w:t>The District and the College have collaborated to develop a system for timely and effective employee evaluations.  Training is taking place to increase the proficiency of managers in carrying out evaluations.</w:t>
      </w:r>
    </w:p>
    <w:p w:rsidR="00CD2389" w:rsidRPr="006C7BDF" w:rsidRDefault="00CD2389" w:rsidP="000B1ED2">
      <w:pPr>
        <w:pStyle w:val="Heading2"/>
        <w:spacing w:line="276" w:lineRule="auto"/>
        <w:rPr>
          <w:rFonts w:ascii="Times New Roman" w:hAnsi="Times New Roman" w:cs="Times New Roman"/>
          <w:sz w:val="24"/>
          <w:szCs w:val="24"/>
        </w:rPr>
        <w:sectPr w:rsidR="00CD2389" w:rsidRPr="006C7BDF" w:rsidSect="00CD2389">
          <w:pgSz w:w="12240" w:h="15840"/>
          <w:pgMar w:top="1440" w:right="1440" w:bottom="1440" w:left="1440" w:header="720" w:footer="720" w:gutter="0"/>
          <w:cols w:space="720"/>
          <w:docGrid w:linePitch="360"/>
        </w:sectPr>
      </w:pPr>
    </w:p>
    <w:p w:rsidR="00583828" w:rsidRPr="006C7BDF" w:rsidRDefault="00583828" w:rsidP="000B1ED2">
      <w:pPr>
        <w:pStyle w:val="Heading2"/>
        <w:spacing w:line="276" w:lineRule="auto"/>
        <w:rPr>
          <w:rFonts w:ascii="Times New Roman" w:hAnsi="Times New Roman" w:cs="Times New Roman"/>
          <w:sz w:val="24"/>
          <w:szCs w:val="24"/>
        </w:rPr>
      </w:pPr>
    </w:p>
    <w:p w:rsidR="00583828" w:rsidRPr="006C7BDF" w:rsidRDefault="0088344A" w:rsidP="00CA64A7">
      <w:pPr>
        <w:pStyle w:val="Heading2"/>
        <w:rPr>
          <w:rFonts w:ascii="Times New Roman" w:hAnsi="Times New Roman" w:cs="Times New Roman"/>
          <w:b/>
          <w:sz w:val="24"/>
          <w:szCs w:val="24"/>
        </w:rPr>
      </w:pPr>
      <w:bookmarkStart w:id="8" w:name="_Toc488844508"/>
      <w:r w:rsidRPr="006C7BDF">
        <w:rPr>
          <w:rFonts w:ascii="Times New Roman" w:hAnsi="Times New Roman" w:cs="Times New Roman"/>
          <w:b/>
          <w:sz w:val="24"/>
          <w:szCs w:val="24"/>
        </w:rPr>
        <w:t xml:space="preserve">Quality Improvements: </w:t>
      </w:r>
      <w:r w:rsidR="00DC20B5" w:rsidRPr="006C7BDF">
        <w:rPr>
          <w:rFonts w:ascii="Times New Roman" w:hAnsi="Times New Roman" w:cs="Times New Roman"/>
          <w:b/>
          <w:sz w:val="24"/>
          <w:szCs w:val="24"/>
        </w:rPr>
        <w:t>San Bernardino Community College District</w:t>
      </w:r>
      <w:bookmarkEnd w:id="8"/>
    </w:p>
    <w:p w:rsidR="006D06DC" w:rsidRPr="006C7BDF" w:rsidRDefault="006D06DC" w:rsidP="000B1ED2">
      <w:pPr>
        <w:spacing w:line="276" w:lineRule="auto"/>
        <w:rPr>
          <w:rFonts w:ascii="Times New Roman" w:hAnsi="Times New Roman" w:cs="Times New Roman"/>
          <w:b/>
          <w:sz w:val="24"/>
          <w:szCs w:val="24"/>
        </w:rPr>
      </w:pPr>
    </w:p>
    <w:p w:rsidR="00D55CC9" w:rsidRPr="006C7BDF" w:rsidRDefault="00D55CC9" w:rsidP="000B1ED2">
      <w:pPr>
        <w:keepNext/>
        <w:keepLines/>
        <w:pBdr>
          <w:top w:val="single" w:sz="4" w:space="1" w:color="auto"/>
          <w:left w:val="single" w:sz="4" w:space="4" w:color="auto"/>
          <w:bottom w:val="single" w:sz="4" w:space="1" w:color="auto"/>
          <w:right w:val="single" w:sz="4" w:space="4" w:color="auto"/>
        </w:pBdr>
        <w:spacing w:after="0" w:line="276" w:lineRule="auto"/>
        <w:outlineLvl w:val="3"/>
        <w:rPr>
          <w:rFonts w:ascii="Times New Roman" w:eastAsiaTheme="majorEastAsia" w:hAnsi="Times New Roman" w:cs="Times New Roman"/>
          <w:b/>
          <w:iCs/>
          <w:color w:val="2E74B5" w:themeColor="accent1" w:themeShade="BF"/>
          <w:sz w:val="24"/>
          <w:szCs w:val="24"/>
        </w:rPr>
      </w:pPr>
      <w:r w:rsidRPr="006C7BDF">
        <w:rPr>
          <w:rFonts w:ascii="Times New Roman" w:eastAsiaTheme="majorEastAsia" w:hAnsi="Times New Roman" w:cs="Times New Roman"/>
          <w:b/>
          <w:iCs/>
          <w:color w:val="2E74B5" w:themeColor="accent1" w:themeShade="BF"/>
          <w:sz w:val="24"/>
          <w:szCs w:val="24"/>
        </w:rPr>
        <w:t xml:space="preserve">District Recommendation </w:t>
      </w:r>
      <w:r w:rsidR="00FA5F42" w:rsidRPr="006C7BDF">
        <w:rPr>
          <w:rFonts w:ascii="Times New Roman" w:eastAsiaTheme="majorEastAsia" w:hAnsi="Times New Roman" w:cs="Times New Roman"/>
          <w:b/>
          <w:iCs/>
          <w:color w:val="2E74B5" w:themeColor="accent1" w:themeShade="BF"/>
          <w:sz w:val="24"/>
          <w:szCs w:val="24"/>
        </w:rPr>
        <w:t>for Improvement</w:t>
      </w:r>
      <w:r w:rsidRPr="006C7BDF">
        <w:rPr>
          <w:rFonts w:ascii="Times New Roman" w:eastAsiaTheme="majorEastAsia" w:hAnsi="Times New Roman" w:cs="Times New Roman"/>
          <w:b/>
          <w:iCs/>
          <w:color w:val="2E74B5" w:themeColor="accent1" w:themeShade="BF"/>
          <w:sz w:val="24"/>
          <w:szCs w:val="24"/>
        </w:rPr>
        <w:t>, Board Orientation</w:t>
      </w:r>
    </w:p>
    <w:p w:rsidR="00D55CC9" w:rsidRPr="006C7BDF" w:rsidRDefault="00D55CC9" w:rsidP="000B1ED2">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6C7BDF">
        <w:rPr>
          <w:rFonts w:ascii="Times New Roman" w:hAnsi="Times New Roman" w:cs="Times New Roman"/>
          <w:sz w:val="24"/>
          <w:szCs w:val="24"/>
        </w:rPr>
        <w:t>In order to improve effectiveness, the team recommends that the District develop a local Board orientation program to ensure that all members of the Board are adequately prepared to provide leadership appropriate to their role as board members (IV.B.1.f).</w:t>
      </w:r>
    </w:p>
    <w:p w:rsidR="0038799F" w:rsidRPr="006C7BDF" w:rsidRDefault="0038799F" w:rsidP="000B1ED2">
      <w:pPr>
        <w:spacing w:after="0" w:line="276" w:lineRule="auto"/>
        <w:rPr>
          <w:rFonts w:ascii="Times New Roman" w:hAnsi="Times New Roman" w:cs="Times New Roman"/>
          <w:sz w:val="24"/>
          <w:szCs w:val="24"/>
        </w:rPr>
      </w:pPr>
    </w:p>
    <w:p w:rsidR="00583828" w:rsidRPr="006C7BDF" w:rsidRDefault="00583828" w:rsidP="000B1ED2">
      <w:pPr>
        <w:spacing w:after="0" w:line="276" w:lineRule="auto"/>
        <w:rPr>
          <w:rFonts w:ascii="Times New Roman" w:hAnsi="Times New Roman" w:cs="Times New Roman"/>
          <w:sz w:val="24"/>
          <w:szCs w:val="24"/>
        </w:rPr>
      </w:pPr>
      <w:r w:rsidRPr="006C7BDF">
        <w:rPr>
          <w:rFonts w:ascii="Times New Roman" w:hAnsi="Times New Roman" w:cs="Times New Roman"/>
          <w:sz w:val="24"/>
          <w:szCs w:val="24"/>
        </w:rPr>
        <w:t xml:space="preserve">In response to the Commission recommendation for improvement, the SBCCD Board of Trustees reviewed and revised the Board Handbook </w:t>
      </w:r>
      <w:r w:rsidR="001F2744" w:rsidRPr="006C7BDF">
        <w:rPr>
          <w:rFonts w:ascii="Times New Roman" w:hAnsi="Times New Roman" w:cs="Times New Roman"/>
          <w:sz w:val="24"/>
          <w:szCs w:val="24"/>
        </w:rPr>
        <w:t>during 2014-15</w:t>
      </w:r>
      <w:r w:rsidRPr="006C7BDF">
        <w:rPr>
          <w:rFonts w:ascii="Times New Roman" w:hAnsi="Times New Roman" w:cs="Times New Roman"/>
          <w:sz w:val="24"/>
          <w:szCs w:val="24"/>
        </w:rPr>
        <w:t xml:space="preserve">.  The </w:t>
      </w:r>
      <w:r w:rsidR="001F2744" w:rsidRPr="006C7BDF">
        <w:rPr>
          <w:rFonts w:ascii="Times New Roman" w:hAnsi="Times New Roman" w:cs="Times New Roman"/>
          <w:sz w:val="24"/>
          <w:szCs w:val="24"/>
        </w:rPr>
        <w:t>updated</w:t>
      </w:r>
      <w:r w:rsidRPr="006C7BDF">
        <w:rPr>
          <w:rFonts w:ascii="Times New Roman" w:hAnsi="Times New Roman" w:cs="Times New Roman"/>
          <w:sz w:val="24"/>
          <w:szCs w:val="24"/>
        </w:rPr>
        <w:t xml:space="preserve"> draft includes the mission, vision and values of the District, organizational charts for both campuses and the District entities, Board imperatives and goals, Board duties and responsibilities, procedural information regarding the Board and its meetings, planning and evaluation, accreditation, and a Board member orientation, among other topics. The section of the handbook concerning orientation calls for the orientation of all new Board of Trustee appointees within 30 days of appointment.  The responsibility for orienting new Board members is shared by the Chancellor and current Board of Trustees members. The training includes orientation to the institution, such as college history and development; briefings on the organization, programs, budget, and facilities of the colleges and sites; and orientation to trusteeship, including roles of Board members, attendance at local, state, and national meetings, and review of pertinent laws and Board policy.  The new Board Handbook was approved by District Assembly on September 1, 2015 and by the Board on October 8, 2015.  The Handbook is available on the District website.</w:t>
      </w:r>
    </w:p>
    <w:p w:rsidR="00583828" w:rsidRPr="006C7BDF" w:rsidRDefault="00583828" w:rsidP="000B1ED2">
      <w:pPr>
        <w:spacing w:after="0" w:line="276" w:lineRule="auto"/>
        <w:rPr>
          <w:rFonts w:ascii="Times New Roman" w:hAnsi="Times New Roman" w:cs="Times New Roman"/>
          <w:sz w:val="24"/>
          <w:szCs w:val="24"/>
        </w:rPr>
      </w:pPr>
    </w:p>
    <w:p w:rsidR="00583828" w:rsidRPr="006C7BDF" w:rsidRDefault="00583828" w:rsidP="000B1ED2">
      <w:pPr>
        <w:spacing w:line="276" w:lineRule="auto"/>
        <w:jc w:val="both"/>
        <w:rPr>
          <w:rFonts w:ascii="Times New Roman" w:hAnsi="Times New Roman" w:cs="Times New Roman"/>
          <w:sz w:val="24"/>
          <w:szCs w:val="24"/>
        </w:rPr>
      </w:pPr>
      <w:r w:rsidRPr="006C7BDF">
        <w:rPr>
          <w:rFonts w:ascii="Times New Roman" w:hAnsi="Times New Roman" w:cs="Times New Roman"/>
          <w:sz w:val="24"/>
          <w:szCs w:val="24"/>
        </w:rPr>
        <w:t xml:space="preserve">Each section of the handbook features a checklist, which the new Board member is expected to sign. The Board scheduled a special meeting for the purposes of new Trustee Orientation on December 3, 2015. </w:t>
      </w:r>
    </w:p>
    <w:p w:rsidR="00583828" w:rsidRPr="006C7BDF" w:rsidRDefault="00583828" w:rsidP="000B1ED2">
      <w:pPr>
        <w:spacing w:after="0" w:line="276" w:lineRule="auto"/>
        <w:rPr>
          <w:rFonts w:ascii="Times New Roman" w:hAnsi="Times New Roman" w:cs="Times New Roman"/>
          <w:sz w:val="24"/>
          <w:szCs w:val="24"/>
        </w:rPr>
      </w:pPr>
      <w:r w:rsidRPr="006C7BDF">
        <w:rPr>
          <w:rFonts w:ascii="Times New Roman" w:hAnsi="Times New Roman" w:cs="Times New Roman"/>
          <w:sz w:val="24"/>
          <w:szCs w:val="24"/>
        </w:rPr>
        <w:t>In addition, the SBCCD Board of Trustees participated in Board Training at a special meeting on June 1, 2015. Topics addressed included Board roles and responsibilities from an accreditation viewpoint, the realm of the Board, scenarios describing the accreditation experiences of three community college boards, and some actions for improvement.</w:t>
      </w:r>
    </w:p>
    <w:p w:rsidR="00583828" w:rsidRPr="006C7BDF" w:rsidRDefault="00583828" w:rsidP="000B1ED2">
      <w:pPr>
        <w:spacing w:after="0" w:line="276" w:lineRule="auto"/>
        <w:rPr>
          <w:rFonts w:ascii="Times New Roman" w:hAnsi="Times New Roman" w:cs="Times New Roman"/>
          <w:sz w:val="24"/>
          <w:szCs w:val="24"/>
        </w:rPr>
      </w:pPr>
    </w:p>
    <w:p w:rsidR="00583828" w:rsidRPr="006C7BDF" w:rsidRDefault="00583828" w:rsidP="000B1ED2">
      <w:pPr>
        <w:spacing w:line="276" w:lineRule="auto"/>
        <w:jc w:val="both"/>
        <w:rPr>
          <w:rFonts w:ascii="Times New Roman" w:hAnsi="Times New Roman" w:cs="Times New Roman"/>
          <w:b/>
          <w:sz w:val="24"/>
          <w:szCs w:val="24"/>
        </w:rPr>
      </w:pPr>
      <w:r w:rsidRPr="006C7BDF">
        <w:rPr>
          <w:rFonts w:ascii="Times New Roman" w:hAnsi="Times New Roman" w:cs="Times New Roman"/>
          <w:b/>
          <w:sz w:val="24"/>
          <w:szCs w:val="24"/>
        </w:rPr>
        <w:t>The Board President received training specific to his/her role (IV.B.1.f).</w:t>
      </w:r>
    </w:p>
    <w:p w:rsidR="00583828" w:rsidRPr="006C7BDF" w:rsidRDefault="00583828" w:rsidP="000B1ED2">
      <w:pPr>
        <w:spacing w:line="276" w:lineRule="auto"/>
        <w:jc w:val="both"/>
        <w:rPr>
          <w:rFonts w:ascii="Times New Roman" w:hAnsi="Times New Roman" w:cs="Times New Roman"/>
          <w:sz w:val="24"/>
          <w:szCs w:val="24"/>
        </w:rPr>
      </w:pPr>
      <w:r w:rsidRPr="006C7BDF">
        <w:rPr>
          <w:rFonts w:ascii="Times New Roman" w:hAnsi="Times New Roman" w:cs="Times New Roman"/>
          <w:sz w:val="24"/>
          <w:szCs w:val="24"/>
        </w:rPr>
        <w:t>Local Board President Training was included in the latest edition of the Board Handbook.  Topics covered include Board imperatives and goals, Board duties and responsibilities, elections, officers of the Board, committees of the Board, Board education, the Brown Act, preparing for meetings, communications amon</w:t>
      </w:r>
      <w:r w:rsidR="005D233A" w:rsidRPr="006C7BDF">
        <w:rPr>
          <w:rFonts w:ascii="Times New Roman" w:hAnsi="Times New Roman" w:cs="Times New Roman"/>
          <w:sz w:val="24"/>
          <w:szCs w:val="24"/>
        </w:rPr>
        <w:t xml:space="preserve">g Board members, and the like. </w:t>
      </w:r>
      <w:r w:rsidRPr="006C7BDF">
        <w:rPr>
          <w:rFonts w:ascii="Times New Roman" w:hAnsi="Times New Roman" w:cs="Times New Roman"/>
          <w:sz w:val="24"/>
          <w:szCs w:val="24"/>
        </w:rPr>
        <w:t xml:space="preserve">Most important in addressing the recommendation is the addition of clear language that the Board President is ultimately responsible to orient new board members and student trustees.  Last, the Board Policy concerned with Board Officers (BP 2210) was updated to align with the new handbook.  Board Policy 2210 was approved </w:t>
      </w:r>
      <w:r w:rsidRPr="006C7BDF">
        <w:rPr>
          <w:rFonts w:ascii="Times New Roman" w:hAnsi="Times New Roman" w:cs="Times New Roman"/>
          <w:sz w:val="24"/>
          <w:szCs w:val="24"/>
        </w:rPr>
        <w:lastRenderedPageBreak/>
        <w:t>by the District Assembly on November 3, 2015, was forwarded to the Board for a first reading on December 10, 2015.  Final Board approval took place on January 21, 2016.  The updated Board Policy will be added to the District website.</w:t>
      </w:r>
    </w:p>
    <w:p w:rsidR="001F2744" w:rsidRPr="006C7BDF" w:rsidRDefault="001F2744" w:rsidP="000B1ED2">
      <w:pPr>
        <w:spacing w:line="276" w:lineRule="auto"/>
        <w:jc w:val="both"/>
        <w:rPr>
          <w:rFonts w:ascii="Times New Roman" w:hAnsi="Times New Roman" w:cs="Times New Roman"/>
          <w:sz w:val="24"/>
          <w:szCs w:val="24"/>
        </w:rPr>
      </w:pPr>
      <w:r w:rsidRPr="006C7BDF">
        <w:rPr>
          <w:rFonts w:ascii="Times New Roman" w:hAnsi="Times New Roman" w:cs="Times New Roman"/>
          <w:sz w:val="24"/>
          <w:szCs w:val="24"/>
        </w:rPr>
        <w:t>In 2016, the Chancellor requested a Partnership Resource Team through the Institutional Effectiveness Partnership Initiative (IEPI), to focus on the district recommendations from the Commission. The outcome was a plan that included:</w:t>
      </w:r>
    </w:p>
    <w:p w:rsidR="001F2744" w:rsidRPr="006C7BDF" w:rsidRDefault="001F2744" w:rsidP="001F2744">
      <w:pPr>
        <w:pStyle w:val="ListParagraph"/>
        <w:numPr>
          <w:ilvl w:val="0"/>
          <w:numId w:val="27"/>
        </w:numPr>
        <w:spacing w:line="276" w:lineRule="auto"/>
        <w:jc w:val="both"/>
        <w:rPr>
          <w:rFonts w:ascii="Times New Roman" w:hAnsi="Times New Roman" w:cs="Times New Roman"/>
          <w:sz w:val="24"/>
          <w:szCs w:val="24"/>
        </w:rPr>
      </w:pPr>
      <w:r w:rsidRPr="006C7BDF">
        <w:rPr>
          <w:rFonts w:ascii="Times New Roman" w:hAnsi="Times New Roman" w:cs="Times New Roman"/>
          <w:sz w:val="24"/>
          <w:szCs w:val="24"/>
        </w:rPr>
        <w:t>Improvement of the relationship between the Bo</w:t>
      </w:r>
      <w:r w:rsidR="007A706F" w:rsidRPr="006C7BDF">
        <w:rPr>
          <w:rFonts w:ascii="Times New Roman" w:hAnsi="Times New Roman" w:cs="Times New Roman"/>
          <w:sz w:val="24"/>
          <w:szCs w:val="24"/>
        </w:rPr>
        <w:t>a</w:t>
      </w:r>
      <w:r w:rsidRPr="006C7BDF">
        <w:rPr>
          <w:rFonts w:ascii="Times New Roman" w:hAnsi="Times New Roman" w:cs="Times New Roman"/>
          <w:sz w:val="24"/>
          <w:szCs w:val="24"/>
        </w:rPr>
        <w:t>rd, the district, and the colleges</w:t>
      </w:r>
    </w:p>
    <w:p w:rsidR="001F2744" w:rsidRPr="006C7BDF" w:rsidRDefault="001F2744" w:rsidP="001F2744">
      <w:pPr>
        <w:pStyle w:val="ListParagraph"/>
        <w:numPr>
          <w:ilvl w:val="0"/>
          <w:numId w:val="27"/>
        </w:numPr>
        <w:spacing w:line="276" w:lineRule="auto"/>
        <w:jc w:val="both"/>
        <w:rPr>
          <w:rFonts w:ascii="Times New Roman" w:hAnsi="Times New Roman" w:cs="Times New Roman"/>
          <w:sz w:val="24"/>
          <w:szCs w:val="24"/>
        </w:rPr>
      </w:pPr>
      <w:r w:rsidRPr="006C7BDF">
        <w:rPr>
          <w:rFonts w:ascii="Times New Roman" w:hAnsi="Times New Roman" w:cs="Times New Roman"/>
          <w:sz w:val="24"/>
          <w:szCs w:val="24"/>
        </w:rPr>
        <w:t>Development of a process to vet Board agenda items</w:t>
      </w:r>
    </w:p>
    <w:p w:rsidR="001F2744" w:rsidRPr="006C7BDF" w:rsidRDefault="001F2744" w:rsidP="001F2744">
      <w:pPr>
        <w:pStyle w:val="ListParagraph"/>
        <w:numPr>
          <w:ilvl w:val="0"/>
          <w:numId w:val="27"/>
        </w:numPr>
        <w:spacing w:line="276" w:lineRule="auto"/>
        <w:jc w:val="both"/>
        <w:rPr>
          <w:rFonts w:ascii="Times New Roman" w:hAnsi="Times New Roman" w:cs="Times New Roman"/>
          <w:sz w:val="24"/>
          <w:szCs w:val="24"/>
        </w:rPr>
      </w:pPr>
      <w:r w:rsidRPr="006C7BDF">
        <w:rPr>
          <w:rFonts w:ascii="Times New Roman" w:hAnsi="Times New Roman" w:cs="Times New Roman"/>
          <w:sz w:val="24"/>
          <w:szCs w:val="24"/>
        </w:rPr>
        <w:t>Increase communication, training, and leadership growth for the Trustees and the Chancellor.</w:t>
      </w:r>
    </w:p>
    <w:p w:rsidR="001F2744" w:rsidRPr="006C7BDF" w:rsidRDefault="001F2744" w:rsidP="001F2744">
      <w:pPr>
        <w:spacing w:line="276" w:lineRule="auto"/>
        <w:jc w:val="both"/>
        <w:rPr>
          <w:rFonts w:ascii="Times New Roman" w:hAnsi="Times New Roman" w:cs="Times New Roman"/>
          <w:sz w:val="24"/>
          <w:szCs w:val="24"/>
        </w:rPr>
      </w:pPr>
      <w:r w:rsidRPr="006C7BDF">
        <w:rPr>
          <w:rFonts w:ascii="Times New Roman" w:hAnsi="Times New Roman" w:cs="Times New Roman"/>
          <w:sz w:val="24"/>
          <w:szCs w:val="24"/>
        </w:rPr>
        <w:t>To reach these goals, several actions were delineated, some of which have taken place.</w:t>
      </w:r>
    </w:p>
    <w:p w:rsidR="001F2744" w:rsidRPr="006C7BDF" w:rsidRDefault="001F2744" w:rsidP="001F2744">
      <w:pPr>
        <w:pStyle w:val="ListParagraph"/>
        <w:numPr>
          <w:ilvl w:val="0"/>
          <w:numId w:val="28"/>
        </w:numPr>
        <w:spacing w:line="276" w:lineRule="auto"/>
        <w:jc w:val="both"/>
        <w:rPr>
          <w:rFonts w:ascii="Times New Roman" w:hAnsi="Times New Roman" w:cs="Times New Roman"/>
          <w:sz w:val="24"/>
          <w:szCs w:val="24"/>
        </w:rPr>
      </w:pPr>
      <w:r w:rsidRPr="006C7BDF">
        <w:rPr>
          <w:rFonts w:ascii="Times New Roman" w:hAnsi="Times New Roman" w:cs="Times New Roman"/>
          <w:sz w:val="24"/>
          <w:szCs w:val="24"/>
        </w:rPr>
        <w:t xml:space="preserve">The District held a joint training on the topic of the Academic Senate’s Academic and Professional matters (10 plus 1) was held </w:t>
      </w:r>
      <w:r w:rsidR="007A706F" w:rsidRPr="006C7BDF">
        <w:rPr>
          <w:rFonts w:ascii="Times New Roman" w:hAnsi="Times New Roman" w:cs="Times New Roman"/>
          <w:sz w:val="24"/>
          <w:szCs w:val="24"/>
        </w:rPr>
        <w:t xml:space="preserve">on May 17, 2017 </w:t>
      </w:r>
      <w:r w:rsidRPr="006C7BDF">
        <w:rPr>
          <w:rFonts w:ascii="Times New Roman" w:hAnsi="Times New Roman" w:cs="Times New Roman"/>
          <w:sz w:val="24"/>
          <w:szCs w:val="24"/>
        </w:rPr>
        <w:t>for managers, Board members, and Academic Senate leadership.</w:t>
      </w:r>
    </w:p>
    <w:p w:rsidR="001F2744" w:rsidRPr="006C7BDF" w:rsidRDefault="007A706F" w:rsidP="001F2744">
      <w:pPr>
        <w:pStyle w:val="ListParagraph"/>
        <w:numPr>
          <w:ilvl w:val="0"/>
          <w:numId w:val="28"/>
        </w:numPr>
        <w:spacing w:line="276" w:lineRule="auto"/>
        <w:jc w:val="both"/>
        <w:rPr>
          <w:rFonts w:ascii="Times New Roman" w:hAnsi="Times New Roman" w:cs="Times New Roman"/>
          <w:sz w:val="24"/>
          <w:szCs w:val="24"/>
        </w:rPr>
      </w:pPr>
      <w:r w:rsidRPr="006C7BDF">
        <w:rPr>
          <w:rFonts w:ascii="Times New Roman" w:hAnsi="Times New Roman" w:cs="Times New Roman"/>
          <w:sz w:val="24"/>
          <w:szCs w:val="24"/>
        </w:rPr>
        <w:t xml:space="preserve">Joint training with constituency group leadership </w:t>
      </w:r>
      <w:r w:rsidR="00566115" w:rsidRPr="006C7BDF">
        <w:rPr>
          <w:rFonts w:ascii="Times New Roman" w:hAnsi="Times New Roman" w:cs="Times New Roman"/>
          <w:sz w:val="24"/>
          <w:szCs w:val="24"/>
        </w:rPr>
        <w:t>has been</w:t>
      </w:r>
      <w:r w:rsidRPr="006C7BDF">
        <w:rPr>
          <w:rFonts w:ascii="Times New Roman" w:hAnsi="Times New Roman" w:cs="Times New Roman"/>
          <w:sz w:val="24"/>
          <w:szCs w:val="24"/>
        </w:rPr>
        <w:t xml:space="preserve"> held to improve communication and build a culture of trust.</w:t>
      </w:r>
    </w:p>
    <w:p w:rsidR="007A706F" w:rsidRPr="006C7BDF" w:rsidRDefault="007A706F" w:rsidP="001F2744">
      <w:pPr>
        <w:pStyle w:val="ListParagraph"/>
        <w:numPr>
          <w:ilvl w:val="0"/>
          <w:numId w:val="28"/>
        </w:numPr>
        <w:spacing w:line="276" w:lineRule="auto"/>
        <w:jc w:val="both"/>
        <w:rPr>
          <w:rFonts w:ascii="Times New Roman" w:hAnsi="Times New Roman" w:cs="Times New Roman"/>
          <w:sz w:val="24"/>
          <w:szCs w:val="24"/>
        </w:rPr>
      </w:pPr>
      <w:r w:rsidRPr="006C7BDF">
        <w:rPr>
          <w:rFonts w:ascii="Times New Roman" w:hAnsi="Times New Roman" w:cs="Times New Roman"/>
          <w:sz w:val="24"/>
          <w:szCs w:val="24"/>
        </w:rPr>
        <w:t xml:space="preserve">The District Assembly Executive Committee </w:t>
      </w:r>
      <w:r w:rsidR="00566115" w:rsidRPr="006C7BDF">
        <w:rPr>
          <w:rFonts w:ascii="Times New Roman" w:hAnsi="Times New Roman" w:cs="Times New Roman"/>
          <w:sz w:val="24"/>
          <w:szCs w:val="24"/>
        </w:rPr>
        <w:t>vets</w:t>
      </w:r>
      <w:r w:rsidRPr="006C7BDF">
        <w:rPr>
          <w:rFonts w:ascii="Times New Roman" w:hAnsi="Times New Roman" w:cs="Times New Roman"/>
          <w:sz w:val="24"/>
          <w:szCs w:val="24"/>
        </w:rPr>
        <w:t xml:space="preserve"> all board agenda items.</w:t>
      </w:r>
    </w:p>
    <w:p w:rsidR="007A706F" w:rsidRPr="006C7BDF" w:rsidRDefault="007A706F" w:rsidP="001F2744">
      <w:pPr>
        <w:pStyle w:val="ListParagraph"/>
        <w:numPr>
          <w:ilvl w:val="0"/>
          <w:numId w:val="28"/>
        </w:numPr>
        <w:spacing w:line="276" w:lineRule="auto"/>
        <w:jc w:val="both"/>
        <w:rPr>
          <w:rFonts w:ascii="Times New Roman" w:hAnsi="Times New Roman" w:cs="Times New Roman"/>
          <w:sz w:val="24"/>
          <w:szCs w:val="24"/>
        </w:rPr>
      </w:pPr>
      <w:r w:rsidRPr="006C7BDF">
        <w:rPr>
          <w:rFonts w:ascii="Times New Roman" w:hAnsi="Times New Roman" w:cs="Times New Roman"/>
          <w:sz w:val="24"/>
          <w:szCs w:val="24"/>
        </w:rPr>
        <w:t xml:space="preserve">Key topics </w:t>
      </w:r>
      <w:r w:rsidR="00566115" w:rsidRPr="006C7BDF">
        <w:rPr>
          <w:rFonts w:ascii="Times New Roman" w:hAnsi="Times New Roman" w:cs="Times New Roman"/>
          <w:sz w:val="24"/>
          <w:szCs w:val="24"/>
        </w:rPr>
        <w:t>are</w:t>
      </w:r>
      <w:r w:rsidRPr="006C7BDF">
        <w:rPr>
          <w:rFonts w:ascii="Times New Roman" w:hAnsi="Times New Roman" w:cs="Times New Roman"/>
          <w:sz w:val="24"/>
          <w:szCs w:val="24"/>
        </w:rPr>
        <w:t xml:space="preserve"> calendared on the Board agenda for annual presentation.</w:t>
      </w:r>
    </w:p>
    <w:p w:rsidR="007A706F" w:rsidRPr="006C7BDF" w:rsidRDefault="007A706F" w:rsidP="001F2744">
      <w:pPr>
        <w:pStyle w:val="ListParagraph"/>
        <w:numPr>
          <w:ilvl w:val="0"/>
          <w:numId w:val="28"/>
        </w:numPr>
        <w:spacing w:line="276" w:lineRule="auto"/>
        <w:jc w:val="both"/>
        <w:rPr>
          <w:rFonts w:ascii="Times New Roman" w:hAnsi="Times New Roman" w:cs="Times New Roman"/>
          <w:sz w:val="24"/>
          <w:szCs w:val="24"/>
        </w:rPr>
      </w:pPr>
      <w:r w:rsidRPr="006C7BDF">
        <w:rPr>
          <w:rFonts w:ascii="Times New Roman" w:hAnsi="Times New Roman" w:cs="Times New Roman"/>
          <w:sz w:val="24"/>
          <w:szCs w:val="24"/>
        </w:rPr>
        <w:t xml:space="preserve">Board training on the following topics </w:t>
      </w:r>
      <w:r w:rsidR="00566115" w:rsidRPr="006C7BDF">
        <w:rPr>
          <w:rFonts w:ascii="Times New Roman" w:hAnsi="Times New Roman" w:cs="Times New Roman"/>
          <w:sz w:val="24"/>
          <w:szCs w:val="24"/>
        </w:rPr>
        <w:t>has been provided</w:t>
      </w:r>
      <w:r w:rsidRPr="006C7BDF">
        <w:rPr>
          <w:rFonts w:ascii="Times New Roman" w:hAnsi="Times New Roman" w:cs="Times New Roman"/>
          <w:sz w:val="24"/>
          <w:szCs w:val="24"/>
        </w:rPr>
        <w:t>:</w:t>
      </w:r>
    </w:p>
    <w:p w:rsidR="007A706F" w:rsidRPr="006C7BDF" w:rsidRDefault="007A706F" w:rsidP="007A706F">
      <w:pPr>
        <w:pStyle w:val="ListParagraph"/>
        <w:numPr>
          <w:ilvl w:val="1"/>
          <w:numId w:val="28"/>
        </w:numPr>
        <w:spacing w:line="276" w:lineRule="auto"/>
        <w:jc w:val="both"/>
        <w:rPr>
          <w:rFonts w:ascii="Times New Roman" w:hAnsi="Times New Roman" w:cs="Times New Roman"/>
          <w:sz w:val="24"/>
          <w:szCs w:val="24"/>
        </w:rPr>
      </w:pPr>
      <w:r w:rsidRPr="006C7BDF">
        <w:rPr>
          <w:rFonts w:ascii="Times New Roman" w:hAnsi="Times New Roman" w:cs="Times New Roman"/>
          <w:sz w:val="24"/>
          <w:szCs w:val="24"/>
        </w:rPr>
        <w:t>Decision-making</w:t>
      </w:r>
    </w:p>
    <w:p w:rsidR="007A706F" w:rsidRPr="006C7BDF" w:rsidRDefault="007A706F" w:rsidP="007A706F">
      <w:pPr>
        <w:pStyle w:val="ListParagraph"/>
        <w:numPr>
          <w:ilvl w:val="1"/>
          <w:numId w:val="28"/>
        </w:numPr>
        <w:spacing w:line="276" w:lineRule="auto"/>
        <w:jc w:val="both"/>
        <w:rPr>
          <w:rFonts w:ascii="Times New Roman" w:hAnsi="Times New Roman" w:cs="Times New Roman"/>
          <w:sz w:val="24"/>
          <w:szCs w:val="24"/>
        </w:rPr>
      </w:pPr>
      <w:r w:rsidRPr="006C7BDF">
        <w:rPr>
          <w:rFonts w:ascii="Times New Roman" w:hAnsi="Times New Roman" w:cs="Times New Roman"/>
          <w:sz w:val="24"/>
          <w:szCs w:val="24"/>
        </w:rPr>
        <w:t>Adherence to policies and procedures</w:t>
      </w:r>
    </w:p>
    <w:p w:rsidR="007A706F" w:rsidRPr="006C7BDF" w:rsidRDefault="007A706F" w:rsidP="007A706F">
      <w:pPr>
        <w:pStyle w:val="ListParagraph"/>
        <w:numPr>
          <w:ilvl w:val="1"/>
          <w:numId w:val="28"/>
        </w:numPr>
        <w:spacing w:line="276" w:lineRule="auto"/>
        <w:jc w:val="both"/>
        <w:rPr>
          <w:rFonts w:ascii="Times New Roman" w:hAnsi="Times New Roman" w:cs="Times New Roman"/>
          <w:sz w:val="24"/>
          <w:szCs w:val="24"/>
        </w:rPr>
      </w:pPr>
      <w:r w:rsidRPr="006C7BDF">
        <w:rPr>
          <w:rFonts w:ascii="Times New Roman" w:hAnsi="Times New Roman" w:cs="Times New Roman"/>
          <w:sz w:val="24"/>
          <w:szCs w:val="24"/>
        </w:rPr>
        <w:t>The role and importance of senate resolutions</w:t>
      </w:r>
    </w:p>
    <w:p w:rsidR="007A706F" w:rsidRPr="006C7BDF" w:rsidRDefault="007A706F" w:rsidP="007A706F">
      <w:pPr>
        <w:pStyle w:val="ListParagraph"/>
        <w:numPr>
          <w:ilvl w:val="1"/>
          <w:numId w:val="28"/>
        </w:numPr>
        <w:spacing w:line="276" w:lineRule="auto"/>
        <w:jc w:val="both"/>
        <w:rPr>
          <w:rFonts w:ascii="Times New Roman" w:hAnsi="Times New Roman" w:cs="Times New Roman"/>
          <w:sz w:val="24"/>
          <w:szCs w:val="24"/>
        </w:rPr>
      </w:pPr>
      <w:r w:rsidRPr="006C7BDF">
        <w:rPr>
          <w:rFonts w:ascii="Times New Roman" w:hAnsi="Times New Roman" w:cs="Times New Roman"/>
          <w:sz w:val="24"/>
          <w:szCs w:val="24"/>
        </w:rPr>
        <w:t>District processes for problem resolution</w:t>
      </w:r>
    </w:p>
    <w:p w:rsidR="007A706F" w:rsidRPr="006C7BDF" w:rsidRDefault="007A706F" w:rsidP="007A706F">
      <w:pPr>
        <w:spacing w:line="276" w:lineRule="auto"/>
        <w:jc w:val="both"/>
        <w:rPr>
          <w:rFonts w:ascii="Times New Roman" w:hAnsi="Times New Roman" w:cs="Times New Roman"/>
          <w:sz w:val="24"/>
          <w:szCs w:val="24"/>
        </w:rPr>
      </w:pPr>
      <w:r w:rsidRPr="006C7BDF">
        <w:rPr>
          <w:rFonts w:ascii="Times New Roman" w:hAnsi="Times New Roman" w:cs="Times New Roman"/>
          <w:sz w:val="24"/>
          <w:szCs w:val="24"/>
        </w:rPr>
        <w:t xml:space="preserve">The Accreditation Steering Committee, which meets approximately quarterly, </w:t>
      </w:r>
      <w:r w:rsidR="00566115" w:rsidRPr="006C7BDF">
        <w:rPr>
          <w:rFonts w:ascii="Times New Roman" w:hAnsi="Times New Roman" w:cs="Times New Roman"/>
          <w:sz w:val="24"/>
          <w:szCs w:val="24"/>
        </w:rPr>
        <w:t>developed</w:t>
      </w:r>
      <w:r w:rsidRPr="006C7BDF">
        <w:rPr>
          <w:rFonts w:ascii="Times New Roman" w:hAnsi="Times New Roman" w:cs="Times New Roman"/>
          <w:sz w:val="24"/>
          <w:szCs w:val="24"/>
        </w:rPr>
        <w:t xml:space="preserve"> a list of additional topics for Board training, including collegial consultation, and the alignment of district and college planning and program review processes.</w:t>
      </w:r>
    </w:p>
    <w:p w:rsidR="00583828" w:rsidRPr="006C7BDF" w:rsidRDefault="00583828" w:rsidP="000B1ED2">
      <w:pPr>
        <w:pStyle w:val="Heading4"/>
        <w:spacing w:line="276" w:lineRule="auto"/>
        <w:rPr>
          <w:rFonts w:ascii="Times New Roman" w:hAnsi="Times New Roman" w:cs="Times New Roman"/>
          <w:sz w:val="24"/>
          <w:szCs w:val="24"/>
        </w:rPr>
      </w:pPr>
      <w:r w:rsidRPr="006C7BDF">
        <w:rPr>
          <w:rFonts w:ascii="Times New Roman" w:hAnsi="Times New Roman" w:cs="Times New Roman"/>
          <w:sz w:val="24"/>
          <w:szCs w:val="24"/>
        </w:rPr>
        <w:t xml:space="preserve">Analysis of Results Achieved </w:t>
      </w:r>
    </w:p>
    <w:p w:rsidR="00984D7D" w:rsidRPr="00FC5469" w:rsidRDefault="00583828" w:rsidP="007508C3">
      <w:pPr>
        <w:spacing w:line="276" w:lineRule="auto"/>
        <w:rPr>
          <w:rFonts w:ascii="Times New Roman" w:hAnsi="Times New Roman" w:cs="Times New Roman"/>
          <w:sz w:val="24"/>
          <w:szCs w:val="24"/>
        </w:rPr>
        <w:sectPr w:rsidR="00984D7D" w:rsidRPr="00FC5469" w:rsidSect="00CD2389">
          <w:pgSz w:w="12240" w:h="15840"/>
          <w:pgMar w:top="1440" w:right="1440" w:bottom="1440" w:left="1440" w:header="720" w:footer="720" w:gutter="0"/>
          <w:cols w:space="720"/>
          <w:docGrid w:linePitch="360"/>
        </w:sectPr>
      </w:pPr>
      <w:r w:rsidRPr="006C7BDF">
        <w:rPr>
          <w:rFonts w:ascii="Times New Roman" w:hAnsi="Times New Roman" w:cs="Times New Roman"/>
          <w:sz w:val="24"/>
          <w:szCs w:val="24"/>
        </w:rPr>
        <w:t xml:space="preserve">A new Board Handbook and Board training process was developed with input from both colleges, Board members, and District representatives.  In December 2015 </w:t>
      </w:r>
      <w:r w:rsidR="007A706F" w:rsidRPr="006C7BDF">
        <w:rPr>
          <w:rFonts w:ascii="Times New Roman" w:hAnsi="Times New Roman" w:cs="Times New Roman"/>
          <w:sz w:val="24"/>
          <w:szCs w:val="24"/>
        </w:rPr>
        <w:t>the</w:t>
      </w:r>
      <w:r w:rsidRPr="006C7BDF">
        <w:rPr>
          <w:rFonts w:ascii="Times New Roman" w:hAnsi="Times New Roman" w:cs="Times New Roman"/>
          <w:sz w:val="24"/>
          <w:szCs w:val="24"/>
        </w:rPr>
        <w:t xml:space="preserve"> new Board member received two training sessions—one with the Chancellor and the second with the Chancellor and Board President.  The sessions focused on background information on the District, issues impacting the District and Board; Board Handbook, Board Policies, committee structure, and the distinctions between board governance and District operations. District materials were provided to the Trustee for study.  The Trustee was connected with online Trustee resources of the California Community Colleges League and ACCJC.  The new Trustee signed off on completion of the Board training modules. The District has fully addressed this recommendation for improvement</w:t>
      </w:r>
      <w:r w:rsidR="00566115" w:rsidRPr="006C7BDF">
        <w:rPr>
          <w:rFonts w:ascii="Times New Roman" w:hAnsi="Times New Roman" w:cs="Times New Roman"/>
          <w:sz w:val="24"/>
          <w:szCs w:val="24"/>
        </w:rPr>
        <w:t xml:space="preserve"> (41, 42, 43, 44, </w:t>
      </w:r>
      <w:r w:rsidR="00632940" w:rsidRPr="006C7BDF">
        <w:rPr>
          <w:rFonts w:ascii="Times New Roman" w:hAnsi="Times New Roman" w:cs="Times New Roman"/>
          <w:sz w:val="24"/>
          <w:szCs w:val="24"/>
        </w:rPr>
        <w:t xml:space="preserve">and </w:t>
      </w:r>
      <w:r w:rsidR="007508C3">
        <w:rPr>
          <w:rFonts w:ascii="Times New Roman" w:hAnsi="Times New Roman" w:cs="Times New Roman"/>
          <w:sz w:val="24"/>
          <w:szCs w:val="24"/>
        </w:rPr>
        <w:t>45).</w:t>
      </w:r>
    </w:p>
    <w:p w:rsidR="0038799F" w:rsidRPr="00FC5469" w:rsidRDefault="0038799F" w:rsidP="007508C3">
      <w:pPr>
        <w:pStyle w:val="Heading1"/>
        <w:spacing w:line="276" w:lineRule="auto"/>
        <w:rPr>
          <w:rFonts w:ascii="Times New Roman" w:hAnsi="Times New Roman" w:cs="Times New Roman"/>
          <w:sz w:val="24"/>
          <w:szCs w:val="24"/>
        </w:rPr>
      </w:pPr>
    </w:p>
    <w:p w:rsidR="00DF0BD7" w:rsidRPr="00FC5469" w:rsidRDefault="00DF0BD7" w:rsidP="000B1ED2">
      <w:pPr>
        <w:pStyle w:val="Heading1"/>
        <w:spacing w:line="276" w:lineRule="auto"/>
        <w:jc w:val="center"/>
        <w:rPr>
          <w:rFonts w:ascii="Times New Roman" w:hAnsi="Times New Roman" w:cs="Times New Roman"/>
          <w:b/>
          <w:sz w:val="24"/>
          <w:szCs w:val="24"/>
        </w:rPr>
      </w:pPr>
      <w:bookmarkStart w:id="9" w:name="_Toc488844509"/>
      <w:r w:rsidRPr="00FC5469">
        <w:rPr>
          <w:rFonts w:ascii="Times New Roman" w:hAnsi="Times New Roman" w:cs="Times New Roman"/>
          <w:b/>
          <w:sz w:val="24"/>
          <w:szCs w:val="24"/>
        </w:rPr>
        <w:t>Data Trend Analysis</w:t>
      </w:r>
      <w:bookmarkEnd w:id="9"/>
    </w:p>
    <w:p w:rsidR="00046FFC" w:rsidRPr="00FC5469" w:rsidRDefault="00046FFC" w:rsidP="000B1ED2">
      <w:pPr>
        <w:pStyle w:val="Heading2"/>
        <w:spacing w:line="276" w:lineRule="auto"/>
        <w:rPr>
          <w:rFonts w:ascii="Times New Roman" w:hAnsi="Times New Roman" w:cs="Times New Roman"/>
          <w:b/>
          <w:sz w:val="24"/>
          <w:szCs w:val="24"/>
        </w:rPr>
      </w:pPr>
    </w:p>
    <w:p w:rsidR="00A2660E" w:rsidRPr="00FC5469" w:rsidRDefault="007B468F" w:rsidP="000B1ED2">
      <w:pPr>
        <w:pStyle w:val="Heading2"/>
        <w:spacing w:line="276" w:lineRule="auto"/>
        <w:rPr>
          <w:rFonts w:ascii="Times New Roman" w:hAnsi="Times New Roman" w:cs="Times New Roman"/>
          <w:b/>
          <w:sz w:val="24"/>
          <w:szCs w:val="24"/>
        </w:rPr>
      </w:pPr>
      <w:bookmarkStart w:id="10" w:name="_Toc488844510"/>
      <w:r w:rsidRPr="00FC5469">
        <w:rPr>
          <w:rFonts w:ascii="Times New Roman" w:hAnsi="Times New Roman" w:cs="Times New Roman"/>
          <w:b/>
          <w:sz w:val="24"/>
          <w:szCs w:val="24"/>
        </w:rPr>
        <w:t>Annual Report Data/Institution-Set Standards</w:t>
      </w:r>
      <w:bookmarkEnd w:id="10"/>
    </w:p>
    <w:p w:rsidR="006D06DC" w:rsidRPr="00FC5469" w:rsidRDefault="006D06DC" w:rsidP="000B1ED2">
      <w:pPr>
        <w:spacing w:line="276" w:lineRule="auto"/>
        <w:rPr>
          <w:rFonts w:ascii="Times New Roman" w:hAnsi="Times New Roman" w:cs="Times New Roman"/>
          <w:sz w:val="24"/>
          <w:szCs w:val="24"/>
        </w:rPr>
      </w:pPr>
    </w:p>
    <w:tbl>
      <w:tblPr>
        <w:tblW w:w="9262" w:type="dxa"/>
        <w:tblInd w:w="88" w:type="dxa"/>
        <w:tblLook w:val="04A0" w:firstRow="1" w:lastRow="0" w:firstColumn="1" w:lastColumn="0" w:noHBand="0" w:noVBand="1"/>
      </w:tblPr>
      <w:tblGrid>
        <w:gridCol w:w="5127"/>
        <w:gridCol w:w="1408"/>
        <w:gridCol w:w="1489"/>
        <w:gridCol w:w="1238"/>
      </w:tblGrid>
      <w:tr w:rsidR="00A2660E" w:rsidRPr="00FC5469" w:rsidTr="00146EBA">
        <w:trPr>
          <w:trHeight w:val="300"/>
        </w:trPr>
        <w:tc>
          <w:tcPr>
            <w:tcW w:w="5127" w:type="dxa"/>
            <w:vMerge w:val="restart"/>
            <w:tcBorders>
              <w:top w:val="single" w:sz="4" w:space="0" w:color="auto"/>
              <w:left w:val="single" w:sz="4" w:space="0" w:color="auto"/>
              <w:right w:val="single" w:sz="4" w:space="0" w:color="auto"/>
            </w:tcBorders>
            <w:shd w:val="clear" w:color="auto" w:fill="A8D08D" w:themeFill="accent6" w:themeFillTint="99"/>
            <w:noWrap/>
            <w:vAlign w:val="center"/>
          </w:tcPr>
          <w:p w:rsidR="00A2660E" w:rsidRPr="00E413DF" w:rsidRDefault="00A2660E" w:rsidP="00EA7978">
            <w:pPr>
              <w:spacing w:after="0" w:line="240" w:lineRule="auto"/>
              <w:jc w:val="center"/>
              <w:rPr>
                <w:rFonts w:ascii="Times New Roman" w:hAnsi="Times New Roman" w:cs="Times New Roman"/>
                <w:b/>
                <w:color w:val="000000"/>
                <w:sz w:val="24"/>
                <w:szCs w:val="24"/>
              </w:rPr>
            </w:pPr>
            <w:r w:rsidRPr="00E413DF">
              <w:rPr>
                <w:rFonts w:ascii="Times New Roman" w:hAnsi="Times New Roman" w:cs="Times New Roman"/>
                <w:b/>
                <w:color w:val="000000"/>
                <w:sz w:val="24"/>
                <w:szCs w:val="24"/>
              </w:rPr>
              <w:t>Category</w:t>
            </w:r>
          </w:p>
        </w:tc>
        <w:tc>
          <w:tcPr>
            <w:tcW w:w="4135"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rsidR="00A2660E" w:rsidRPr="00E413DF" w:rsidRDefault="00A2660E" w:rsidP="00EA7978">
            <w:pPr>
              <w:spacing w:after="0" w:line="240" w:lineRule="auto"/>
              <w:jc w:val="center"/>
              <w:rPr>
                <w:rFonts w:ascii="Times New Roman" w:hAnsi="Times New Roman" w:cs="Times New Roman"/>
                <w:b/>
                <w:color w:val="000000"/>
                <w:sz w:val="24"/>
                <w:szCs w:val="24"/>
              </w:rPr>
            </w:pPr>
            <w:r w:rsidRPr="00E413DF">
              <w:rPr>
                <w:rFonts w:ascii="Times New Roman" w:hAnsi="Times New Roman" w:cs="Times New Roman"/>
                <w:b/>
                <w:color w:val="000000"/>
                <w:sz w:val="24"/>
                <w:szCs w:val="24"/>
              </w:rPr>
              <w:t>Reporting year</w:t>
            </w:r>
          </w:p>
        </w:tc>
      </w:tr>
      <w:tr w:rsidR="00A2660E" w:rsidRPr="00FC5469" w:rsidTr="00146EBA">
        <w:trPr>
          <w:trHeight w:val="300"/>
        </w:trPr>
        <w:tc>
          <w:tcPr>
            <w:tcW w:w="5127" w:type="dxa"/>
            <w:vMerge/>
            <w:tcBorders>
              <w:left w:val="single" w:sz="4" w:space="0" w:color="auto"/>
              <w:bottom w:val="single" w:sz="4" w:space="0" w:color="auto"/>
              <w:right w:val="single" w:sz="4" w:space="0" w:color="auto"/>
            </w:tcBorders>
            <w:shd w:val="clear" w:color="auto" w:fill="auto"/>
            <w:noWrap/>
            <w:vAlign w:val="bottom"/>
          </w:tcPr>
          <w:p w:rsidR="00A2660E" w:rsidRPr="00E413DF" w:rsidRDefault="00A2660E" w:rsidP="00EA7978">
            <w:pPr>
              <w:spacing w:after="0" w:line="240" w:lineRule="auto"/>
              <w:rPr>
                <w:rFonts w:ascii="Times New Roman" w:hAnsi="Times New Roman" w:cs="Times New Roman"/>
                <w:b/>
                <w:color w:val="000000"/>
                <w:sz w:val="24"/>
                <w:szCs w:val="24"/>
              </w:rPr>
            </w:pPr>
          </w:p>
        </w:tc>
        <w:tc>
          <w:tcPr>
            <w:tcW w:w="140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2660E" w:rsidRPr="00E413DF" w:rsidRDefault="00A2660E" w:rsidP="00EA7978">
            <w:pPr>
              <w:spacing w:after="0" w:line="240" w:lineRule="auto"/>
              <w:jc w:val="center"/>
              <w:rPr>
                <w:rFonts w:ascii="Times New Roman" w:hAnsi="Times New Roman" w:cs="Times New Roman"/>
                <w:b/>
                <w:color w:val="000000"/>
                <w:sz w:val="24"/>
                <w:szCs w:val="24"/>
              </w:rPr>
            </w:pPr>
            <w:r w:rsidRPr="00E413DF">
              <w:rPr>
                <w:rFonts w:ascii="Times New Roman" w:hAnsi="Times New Roman" w:cs="Times New Roman"/>
                <w:b/>
                <w:color w:val="000000"/>
                <w:sz w:val="24"/>
                <w:szCs w:val="24"/>
              </w:rPr>
              <w:t>2014</w:t>
            </w:r>
          </w:p>
        </w:tc>
        <w:tc>
          <w:tcPr>
            <w:tcW w:w="148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2660E" w:rsidRPr="00E413DF" w:rsidRDefault="00A2660E" w:rsidP="00EA7978">
            <w:pPr>
              <w:spacing w:after="0" w:line="240" w:lineRule="auto"/>
              <w:jc w:val="center"/>
              <w:rPr>
                <w:rFonts w:ascii="Times New Roman" w:hAnsi="Times New Roman" w:cs="Times New Roman"/>
                <w:b/>
                <w:color w:val="000000"/>
                <w:sz w:val="24"/>
                <w:szCs w:val="24"/>
              </w:rPr>
            </w:pPr>
            <w:r w:rsidRPr="00E413DF">
              <w:rPr>
                <w:rFonts w:ascii="Times New Roman" w:hAnsi="Times New Roman" w:cs="Times New Roman"/>
                <w:b/>
                <w:color w:val="000000"/>
                <w:sz w:val="24"/>
                <w:szCs w:val="24"/>
              </w:rPr>
              <w:t>2015</w:t>
            </w:r>
          </w:p>
        </w:tc>
        <w:tc>
          <w:tcPr>
            <w:tcW w:w="123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2660E" w:rsidRPr="00E413DF" w:rsidRDefault="00A2660E" w:rsidP="00EA7978">
            <w:pPr>
              <w:spacing w:after="0" w:line="240" w:lineRule="auto"/>
              <w:jc w:val="center"/>
              <w:rPr>
                <w:rFonts w:ascii="Times New Roman" w:hAnsi="Times New Roman" w:cs="Times New Roman"/>
                <w:b/>
                <w:color w:val="000000"/>
                <w:sz w:val="24"/>
                <w:szCs w:val="24"/>
              </w:rPr>
            </w:pPr>
            <w:r w:rsidRPr="00E413DF">
              <w:rPr>
                <w:rFonts w:ascii="Times New Roman" w:hAnsi="Times New Roman" w:cs="Times New Roman"/>
                <w:b/>
                <w:color w:val="000000"/>
                <w:sz w:val="24"/>
                <w:szCs w:val="24"/>
              </w:rPr>
              <w:t>2016</w:t>
            </w:r>
          </w:p>
        </w:tc>
      </w:tr>
      <w:tr w:rsidR="00A2660E" w:rsidRPr="00FC5469" w:rsidTr="005E283F">
        <w:trPr>
          <w:trHeight w:val="300"/>
        </w:trPr>
        <w:tc>
          <w:tcPr>
            <w:tcW w:w="9262"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rsidR="00A2660E" w:rsidRPr="00FC5469" w:rsidRDefault="00A2660E" w:rsidP="00EA7978">
            <w:pPr>
              <w:spacing w:after="0" w:line="240" w:lineRule="auto"/>
              <w:rPr>
                <w:rFonts w:ascii="Times New Roman" w:hAnsi="Times New Roman" w:cs="Times New Roman"/>
                <w:b/>
                <w:color w:val="000000"/>
                <w:sz w:val="24"/>
                <w:szCs w:val="24"/>
              </w:rPr>
            </w:pPr>
            <w:r w:rsidRPr="00FC5469">
              <w:rPr>
                <w:rFonts w:ascii="Times New Roman" w:hAnsi="Times New Roman" w:cs="Times New Roman"/>
                <w:b/>
                <w:color w:val="000000"/>
                <w:sz w:val="24"/>
                <w:szCs w:val="24"/>
              </w:rPr>
              <w:t>STUDENT COURSE COMPLETION</w:t>
            </w:r>
          </w:p>
          <w:p w:rsidR="00A2660E" w:rsidRPr="00FC5469" w:rsidRDefault="00A2660E" w:rsidP="00EA7978">
            <w:pPr>
              <w:spacing w:after="0" w:line="240" w:lineRule="auto"/>
              <w:rPr>
                <w:rFonts w:ascii="Times New Roman" w:hAnsi="Times New Roman" w:cs="Times New Roman"/>
                <w:b/>
                <w:color w:val="000000"/>
                <w:sz w:val="24"/>
                <w:szCs w:val="24"/>
              </w:rPr>
            </w:pPr>
            <w:r w:rsidRPr="00FC5469">
              <w:rPr>
                <w:rFonts w:ascii="Times New Roman" w:hAnsi="Times New Roman" w:cs="Times New Roman"/>
                <w:b/>
                <w:color w:val="000000"/>
                <w:sz w:val="24"/>
                <w:szCs w:val="24"/>
              </w:rPr>
              <w:t>(Definition: The course completion rate is calculated</w:t>
            </w:r>
            <w:r w:rsidR="001D2080">
              <w:rPr>
                <w:rFonts w:ascii="Times New Roman" w:hAnsi="Times New Roman" w:cs="Times New Roman"/>
                <w:b/>
                <w:color w:val="000000"/>
                <w:sz w:val="24"/>
                <w:szCs w:val="24"/>
              </w:rPr>
              <w:t xml:space="preserve"> based on the number of student</w:t>
            </w:r>
            <w:r w:rsidRPr="00FC5469">
              <w:rPr>
                <w:rFonts w:ascii="Times New Roman" w:hAnsi="Times New Roman" w:cs="Times New Roman"/>
                <w:b/>
                <w:color w:val="000000"/>
                <w:sz w:val="24"/>
                <w:szCs w:val="24"/>
              </w:rPr>
              <w:t xml:space="preserve"> completions with a grade of C or better divided by the number of student enrollments.)</w:t>
            </w:r>
          </w:p>
        </w:tc>
      </w:tr>
      <w:tr w:rsidR="00A2660E" w:rsidRPr="00FC5469" w:rsidTr="00EA7978">
        <w:trPr>
          <w:trHeight w:val="300"/>
        </w:trPr>
        <w:tc>
          <w:tcPr>
            <w:tcW w:w="5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Standard</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63.6%</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63.6%</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63.6%</w:t>
            </w:r>
          </w:p>
        </w:tc>
      </w:tr>
      <w:tr w:rsidR="00A2660E" w:rsidRPr="00FC5469" w:rsidTr="00EA7978">
        <w:trPr>
          <w:trHeight w:val="300"/>
        </w:trPr>
        <w:tc>
          <w:tcPr>
            <w:tcW w:w="5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Performance</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73%</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72%</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72.8%</w:t>
            </w:r>
          </w:p>
        </w:tc>
      </w:tr>
      <w:tr w:rsidR="00A2660E" w:rsidRPr="00FC5469" w:rsidTr="00EA7978">
        <w:trPr>
          <w:trHeight w:val="300"/>
        </w:trPr>
        <w:tc>
          <w:tcPr>
            <w:tcW w:w="5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Difference between Standard and Performance</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9.4%</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8.4%</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9.2%</w:t>
            </w:r>
          </w:p>
        </w:tc>
      </w:tr>
      <w:tr w:rsidR="00A2660E" w:rsidRPr="00FC5469" w:rsidTr="00984D7D">
        <w:trPr>
          <w:trHeight w:val="567"/>
        </w:trPr>
        <w:tc>
          <w:tcPr>
            <w:tcW w:w="9262"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AC01C4" w:rsidRDefault="00A2660E" w:rsidP="00AC01C4">
            <w:pPr>
              <w:pStyle w:val="Default"/>
              <w:autoSpaceDE/>
              <w:autoSpaceDN/>
              <w:adjustRightInd/>
              <w:rPr>
                <w:rFonts w:ascii="Times New Roman" w:hAnsi="Times New Roman" w:cs="Times New Roman"/>
              </w:rPr>
            </w:pPr>
            <w:r w:rsidRPr="00CE7782">
              <w:rPr>
                <w:rFonts w:ascii="Times New Roman" w:hAnsi="Times New Roman" w:cs="Times New Roman"/>
                <w:b/>
              </w:rPr>
              <w:t>Analysis of the data</w:t>
            </w:r>
            <w:r w:rsidRPr="00AC01C4">
              <w:rPr>
                <w:rFonts w:ascii="Times New Roman" w:hAnsi="Times New Roman" w:cs="Times New Roman"/>
              </w:rPr>
              <w:t>:</w:t>
            </w:r>
            <w:r w:rsidR="007508C3" w:rsidRPr="00AC01C4">
              <w:rPr>
                <w:rFonts w:ascii="Times New Roman" w:hAnsi="Times New Roman" w:cs="Times New Roman"/>
              </w:rPr>
              <w:t xml:space="preserve"> The performance trend data indicates the College has performed above the set standard for the 2014, 2015, and 2016 reporting years.  Specifically, in the last two reporting years, the course completion rate increased from 72% in 2015 to 72.8% in 2016.  As part of Crafton’s continuous quality improvement process, the College will review the minimum standard in the 2017-2018 academic year.</w:t>
            </w:r>
          </w:p>
        </w:tc>
      </w:tr>
    </w:tbl>
    <w:p w:rsidR="00A2660E" w:rsidRPr="00FC5469" w:rsidRDefault="00A2660E" w:rsidP="00EA7978">
      <w:pPr>
        <w:spacing w:after="0" w:line="240" w:lineRule="auto"/>
        <w:rPr>
          <w:rFonts w:ascii="Times New Roman" w:hAnsi="Times New Roman" w:cs="Times New Roman"/>
          <w:sz w:val="24"/>
          <w:szCs w:val="24"/>
        </w:rPr>
      </w:pPr>
    </w:p>
    <w:tbl>
      <w:tblPr>
        <w:tblW w:w="9257" w:type="dxa"/>
        <w:tblInd w:w="93" w:type="dxa"/>
        <w:tblLook w:val="04A0" w:firstRow="1" w:lastRow="0" w:firstColumn="1" w:lastColumn="0" w:noHBand="0" w:noVBand="1"/>
      </w:tblPr>
      <w:tblGrid>
        <w:gridCol w:w="5122"/>
        <w:gridCol w:w="1435"/>
        <w:gridCol w:w="1445"/>
        <w:gridCol w:w="1255"/>
      </w:tblGrid>
      <w:tr w:rsidR="00A2660E" w:rsidRPr="00FC5469" w:rsidTr="005E283F">
        <w:trPr>
          <w:trHeight w:val="300"/>
        </w:trPr>
        <w:tc>
          <w:tcPr>
            <w:tcW w:w="925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rsidR="00A2660E" w:rsidRPr="00FC5469" w:rsidRDefault="00A2660E" w:rsidP="00EA7978">
            <w:pPr>
              <w:spacing w:after="0" w:line="240" w:lineRule="auto"/>
              <w:rPr>
                <w:rFonts w:ascii="Times New Roman" w:hAnsi="Times New Roman" w:cs="Times New Roman"/>
                <w:b/>
                <w:color w:val="000000"/>
                <w:sz w:val="24"/>
                <w:szCs w:val="24"/>
              </w:rPr>
            </w:pPr>
            <w:r w:rsidRPr="00FC5469">
              <w:rPr>
                <w:rFonts w:ascii="Times New Roman" w:hAnsi="Times New Roman" w:cs="Times New Roman"/>
                <w:b/>
                <w:color w:val="000000"/>
                <w:sz w:val="24"/>
                <w:szCs w:val="24"/>
              </w:rPr>
              <w:t>DEGREE COMPLETION</w:t>
            </w:r>
          </w:p>
          <w:p w:rsidR="00A2660E" w:rsidRPr="00FC5469" w:rsidRDefault="00A2660E" w:rsidP="00EA7978">
            <w:pPr>
              <w:spacing w:after="0" w:line="240" w:lineRule="auto"/>
              <w:rPr>
                <w:rFonts w:ascii="Times New Roman" w:hAnsi="Times New Roman" w:cs="Times New Roman"/>
                <w:b/>
                <w:color w:val="000000"/>
                <w:sz w:val="24"/>
                <w:szCs w:val="24"/>
              </w:rPr>
            </w:pPr>
            <w:r w:rsidRPr="00FC5469">
              <w:rPr>
                <w:rFonts w:ascii="Times New Roman" w:hAnsi="Times New Roman" w:cs="Times New Roman"/>
                <w:b/>
                <w:color w:val="000000"/>
                <w:sz w:val="24"/>
                <w:szCs w:val="24"/>
              </w:rPr>
              <w:t>(Students who received one or more degrees may be counted once.)</w:t>
            </w:r>
          </w:p>
        </w:tc>
      </w:tr>
      <w:tr w:rsidR="00A2660E" w:rsidRPr="00FC5469" w:rsidTr="00EA7978">
        <w:trPr>
          <w:trHeight w:val="300"/>
        </w:trPr>
        <w:tc>
          <w:tcPr>
            <w:tcW w:w="5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Standard</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250</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250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250</w:t>
            </w:r>
          </w:p>
        </w:tc>
      </w:tr>
      <w:tr w:rsidR="00A2660E" w:rsidRPr="00FC5469" w:rsidTr="00EA7978">
        <w:trPr>
          <w:trHeight w:val="300"/>
        </w:trPr>
        <w:tc>
          <w:tcPr>
            <w:tcW w:w="5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 xml:space="preserve">Performance </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417</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465</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473</w:t>
            </w:r>
          </w:p>
        </w:tc>
      </w:tr>
      <w:tr w:rsidR="00A2660E" w:rsidRPr="00FC5469" w:rsidTr="00EA7978">
        <w:trPr>
          <w:trHeight w:val="300"/>
        </w:trPr>
        <w:tc>
          <w:tcPr>
            <w:tcW w:w="5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Difference</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167</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215</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223</w:t>
            </w:r>
          </w:p>
        </w:tc>
      </w:tr>
      <w:tr w:rsidR="00A2660E" w:rsidRPr="00FC5469" w:rsidTr="00984D7D">
        <w:trPr>
          <w:trHeight w:val="603"/>
        </w:trPr>
        <w:tc>
          <w:tcPr>
            <w:tcW w:w="925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FC5469" w:rsidRDefault="00A2660E" w:rsidP="007508C3">
            <w:pPr>
              <w:spacing w:after="0" w:line="240" w:lineRule="auto"/>
              <w:rPr>
                <w:rFonts w:ascii="Times New Roman" w:hAnsi="Times New Roman" w:cs="Times New Roman"/>
                <w:color w:val="000000"/>
                <w:sz w:val="24"/>
                <w:szCs w:val="24"/>
              </w:rPr>
            </w:pPr>
            <w:r w:rsidRPr="00CE7782">
              <w:rPr>
                <w:rFonts w:ascii="Times New Roman" w:hAnsi="Times New Roman" w:cs="Times New Roman"/>
                <w:b/>
                <w:color w:val="000000" w:themeColor="text1"/>
                <w:sz w:val="24"/>
                <w:szCs w:val="24"/>
              </w:rPr>
              <w:t>Analysis of the data</w:t>
            </w:r>
            <w:r w:rsidRPr="00FC5469">
              <w:rPr>
                <w:rFonts w:ascii="Times New Roman" w:hAnsi="Times New Roman" w:cs="Times New Roman"/>
                <w:color w:val="000000"/>
                <w:sz w:val="24"/>
                <w:szCs w:val="24"/>
              </w:rPr>
              <w:t>:</w:t>
            </w:r>
            <w:r w:rsidR="007508C3">
              <w:rPr>
                <w:rFonts w:ascii="Times New Roman" w:hAnsi="Times New Roman" w:cs="Times New Roman"/>
                <w:color w:val="000000"/>
                <w:sz w:val="24"/>
                <w:szCs w:val="24"/>
              </w:rPr>
              <w:t xml:space="preserve"> The performance trend data indicates the College has performed above the set standard for the 2014, 2015, and 2016 reporting years.  Specifically, the number of students earning a degree increased from 417 in 2014 to 473 in 2016, a 13% increase.  As part of Crafton’s continuous quality improvement process, the College will review the minimum standard in the 2017-2018 academic year.  Most of the growth in degree completion is a result of the newly created Associate Degrees for Transfer.  In the last three years, the number of transfer degrees awarded increased from 80 to 182, an increase of 128%.</w:t>
            </w:r>
          </w:p>
        </w:tc>
      </w:tr>
    </w:tbl>
    <w:p w:rsidR="00D032E7" w:rsidRPr="00FC5469" w:rsidRDefault="00D032E7" w:rsidP="00EA7978">
      <w:pPr>
        <w:spacing w:after="0" w:line="240" w:lineRule="auto"/>
        <w:rPr>
          <w:rFonts w:ascii="Times New Roman" w:hAnsi="Times New Roman" w:cs="Times New Roman"/>
          <w:sz w:val="24"/>
          <w:szCs w:val="24"/>
        </w:rPr>
      </w:pPr>
    </w:p>
    <w:tbl>
      <w:tblPr>
        <w:tblW w:w="9257" w:type="dxa"/>
        <w:tblInd w:w="93" w:type="dxa"/>
        <w:tblLook w:val="04A0" w:firstRow="1" w:lastRow="0" w:firstColumn="1" w:lastColumn="0" w:noHBand="0" w:noVBand="1"/>
      </w:tblPr>
      <w:tblGrid>
        <w:gridCol w:w="5122"/>
        <w:gridCol w:w="1435"/>
        <w:gridCol w:w="1445"/>
        <w:gridCol w:w="1255"/>
      </w:tblGrid>
      <w:tr w:rsidR="00A2660E" w:rsidRPr="00FC5469" w:rsidTr="005E283F">
        <w:trPr>
          <w:trHeight w:val="300"/>
        </w:trPr>
        <w:tc>
          <w:tcPr>
            <w:tcW w:w="925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rsidR="00A2660E" w:rsidRPr="00FC5469" w:rsidRDefault="00A2660E" w:rsidP="00EA7978">
            <w:pPr>
              <w:spacing w:after="0" w:line="240" w:lineRule="auto"/>
              <w:rPr>
                <w:rFonts w:ascii="Times New Roman" w:hAnsi="Times New Roman" w:cs="Times New Roman"/>
                <w:b/>
                <w:color w:val="000000"/>
                <w:sz w:val="24"/>
                <w:szCs w:val="24"/>
              </w:rPr>
            </w:pPr>
            <w:r w:rsidRPr="00FC5469">
              <w:rPr>
                <w:rFonts w:ascii="Times New Roman" w:hAnsi="Times New Roman" w:cs="Times New Roman"/>
                <w:b/>
                <w:color w:val="000000"/>
                <w:sz w:val="24"/>
                <w:szCs w:val="24"/>
              </w:rPr>
              <w:t>CERTIFICATE COMPLETION</w:t>
            </w:r>
          </w:p>
          <w:p w:rsidR="00A2660E" w:rsidRPr="00FC5469" w:rsidRDefault="00A2660E" w:rsidP="00EA7978">
            <w:pPr>
              <w:spacing w:after="0" w:line="240" w:lineRule="auto"/>
              <w:rPr>
                <w:rFonts w:ascii="Times New Roman" w:hAnsi="Times New Roman" w:cs="Times New Roman"/>
                <w:b/>
                <w:color w:val="000000"/>
                <w:sz w:val="24"/>
                <w:szCs w:val="24"/>
              </w:rPr>
            </w:pPr>
            <w:r w:rsidRPr="00FC5469">
              <w:rPr>
                <w:rFonts w:ascii="Times New Roman" w:hAnsi="Times New Roman" w:cs="Times New Roman"/>
                <w:b/>
                <w:color w:val="000000"/>
                <w:sz w:val="24"/>
                <w:szCs w:val="24"/>
              </w:rPr>
              <w:t>(Students who received one or more certificates may be counted once.)</w:t>
            </w:r>
          </w:p>
        </w:tc>
      </w:tr>
      <w:tr w:rsidR="00A2660E" w:rsidRPr="00FC5469" w:rsidTr="00EA7978">
        <w:trPr>
          <w:trHeight w:val="300"/>
        </w:trPr>
        <w:tc>
          <w:tcPr>
            <w:tcW w:w="5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Standard</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204</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204</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204</w:t>
            </w:r>
          </w:p>
        </w:tc>
      </w:tr>
      <w:tr w:rsidR="00A2660E" w:rsidRPr="00FC5469" w:rsidTr="00EA7978">
        <w:trPr>
          <w:trHeight w:val="300"/>
        </w:trPr>
        <w:tc>
          <w:tcPr>
            <w:tcW w:w="5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 xml:space="preserve">Performance </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305</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310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339</w:t>
            </w:r>
          </w:p>
        </w:tc>
      </w:tr>
      <w:tr w:rsidR="00A2660E" w:rsidRPr="00FC5469" w:rsidTr="00EA7978">
        <w:trPr>
          <w:trHeight w:val="300"/>
        </w:trPr>
        <w:tc>
          <w:tcPr>
            <w:tcW w:w="5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Difference</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101</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106</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135</w:t>
            </w:r>
          </w:p>
        </w:tc>
      </w:tr>
      <w:tr w:rsidR="00A2660E" w:rsidRPr="00FC5469" w:rsidTr="00984D7D">
        <w:trPr>
          <w:trHeight w:val="603"/>
        </w:trPr>
        <w:tc>
          <w:tcPr>
            <w:tcW w:w="925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FC5469" w:rsidRDefault="00A2660E" w:rsidP="007508C3">
            <w:pPr>
              <w:spacing w:after="0" w:line="240" w:lineRule="auto"/>
              <w:rPr>
                <w:rFonts w:ascii="Times New Roman" w:hAnsi="Times New Roman" w:cs="Times New Roman"/>
                <w:color w:val="000000"/>
                <w:sz w:val="24"/>
                <w:szCs w:val="24"/>
              </w:rPr>
            </w:pPr>
            <w:r w:rsidRPr="00CE7782">
              <w:rPr>
                <w:rFonts w:ascii="Times New Roman" w:hAnsi="Times New Roman" w:cs="Times New Roman"/>
                <w:b/>
                <w:color w:val="000000"/>
                <w:sz w:val="24"/>
                <w:szCs w:val="24"/>
              </w:rPr>
              <w:t>Analysis of the data</w:t>
            </w:r>
            <w:r w:rsidRPr="00FC5469">
              <w:rPr>
                <w:rFonts w:ascii="Times New Roman" w:hAnsi="Times New Roman" w:cs="Times New Roman"/>
                <w:color w:val="000000"/>
                <w:sz w:val="24"/>
                <w:szCs w:val="24"/>
              </w:rPr>
              <w:t>:</w:t>
            </w:r>
            <w:r w:rsidR="00CE7782">
              <w:rPr>
                <w:rFonts w:ascii="Times New Roman" w:hAnsi="Times New Roman" w:cs="Times New Roman"/>
                <w:color w:val="000000"/>
                <w:sz w:val="24"/>
                <w:szCs w:val="24"/>
              </w:rPr>
              <w:t xml:space="preserve"> </w:t>
            </w:r>
            <w:r w:rsidR="007508C3">
              <w:rPr>
                <w:rFonts w:ascii="Times New Roman" w:hAnsi="Times New Roman" w:cs="Times New Roman"/>
                <w:color w:val="000000"/>
                <w:sz w:val="24"/>
                <w:szCs w:val="24"/>
              </w:rPr>
              <w:t>The performance trend data indicates the College has performed above the set standard for the 2014, 2015, and 2016 reporting years.  Specifically, the number of students earning a certificate increased from 305 in 2014 to 339 in 2016, an 11% increase.  As part of Crafton’s continuous quality improvement process, the College will review the minimum standard in the 2017-2018 academic year.</w:t>
            </w:r>
          </w:p>
        </w:tc>
      </w:tr>
    </w:tbl>
    <w:p w:rsidR="00A2660E" w:rsidRPr="00FC5469" w:rsidRDefault="00A2660E" w:rsidP="00EA7978">
      <w:pPr>
        <w:spacing w:after="0" w:line="240" w:lineRule="auto"/>
        <w:rPr>
          <w:rFonts w:ascii="Times New Roman" w:hAnsi="Times New Roman" w:cs="Times New Roman"/>
          <w:sz w:val="24"/>
          <w:szCs w:val="24"/>
        </w:rPr>
      </w:pPr>
    </w:p>
    <w:tbl>
      <w:tblPr>
        <w:tblW w:w="9262" w:type="dxa"/>
        <w:tblInd w:w="93" w:type="dxa"/>
        <w:tblLook w:val="04A0" w:firstRow="1" w:lastRow="0" w:firstColumn="1" w:lastColumn="0" w:noHBand="0" w:noVBand="1"/>
      </w:tblPr>
      <w:tblGrid>
        <w:gridCol w:w="5122"/>
        <w:gridCol w:w="1440"/>
        <w:gridCol w:w="1440"/>
        <w:gridCol w:w="1260"/>
      </w:tblGrid>
      <w:tr w:rsidR="00A2660E" w:rsidRPr="00FC5469" w:rsidTr="005E283F">
        <w:trPr>
          <w:trHeight w:val="300"/>
        </w:trPr>
        <w:tc>
          <w:tcPr>
            <w:tcW w:w="9262"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rsidR="00A2660E" w:rsidRPr="00FC5469" w:rsidRDefault="00A2660E" w:rsidP="00EA7978">
            <w:pPr>
              <w:spacing w:after="0" w:line="240" w:lineRule="auto"/>
              <w:rPr>
                <w:rFonts w:ascii="Times New Roman" w:hAnsi="Times New Roman" w:cs="Times New Roman"/>
                <w:b/>
                <w:color w:val="000000"/>
                <w:sz w:val="24"/>
                <w:szCs w:val="24"/>
              </w:rPr>
            </w:pPr>
            <w:r w:rsidRPr="00FC5469">
              <w:rPr>
                <w:rFonts w:ascii="Times New Roman" w:hAnsi="Times New Roman" w:cs="Times New Roman"/>
                <w:b/>
                <w:color w:val="000000"/>
                <w:sz w:val="24"/>
                <w:szCs w:val="24"/>
              </w:rPr>
              <w:t>TRANSFER</w:t>
            </w:r>
          </w:p>
        </w:tc>
      </w:tr>
      <w:tr w:rsidR="00A2660E" w:rsidRPr="00FC5469" w:rsidTr="00EA7978">
        <w:trPr>
          <w:trHeight w:val="300"/>
        </w:trPr>
        <w:tc>
          <w:tcPr>
            <w:tcW w:w="5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Standard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163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163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163</w:t>
            </w:r>
          </w:p>
        </w:tc>
      </w:tr>
      <w:tr w:rsidR="00A2660E" w:rsidRPr="00FC5469" w:rsidTr="00EA7978">
        <w:trPr>
          <w:trHeight w:val="300"/>
        </w:trPr>
        <w:tc>
          <w:tcPr>
            <w:tcW w:w="5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 xml:space="preserve">Performance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255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302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359</w:t>
            </w:r>
          </w:p>
        </w:tc>
      </w:tr>
      <w:tr w:rsidR="00A2660E" w:rsidRPr="00FC5469" w:rsidTr="00EA7978">
        <w:trPr>
          <w:trHeight w:val="300"/>
        </w:trPr>
        <w:tc>
          <w:tcPr>
            <w:tcW w:w="5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Difference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 xml:space="preserve"> 92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139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196</w:t>
            </w:r>
          </w:p>
        </w:tc>
      </w:tr>
      <w:tr w:rsidR="00A2660E" w:rsidRPr="00FC5469" w:rsidTr="00B868DD">
        <w:trPr>
          <w:trHeight w:val="603"/>
        </w:trPr>
        <w:tc>
          <w:tcPr>
            <w:tcW w:w="9262"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FC5469" w:rsidRDefault="007508C3" w:rsidP="00EA7978">
            <w:pPr>
              <w:spacing w:after="0" w:line="240" w:lineRule="auto"/>
              <w:rPr>
                <w:rFonts w:ascii="Times New Roman" w:hAnsi="Times New Roman" w:cs="Times New Roman"/>
                <w:color w:val="000000"/>
                <w:sz w:val="24"/>
                <w:szCs w:val="24"/>
              </w:rPr>
            </w:pPr>
            <w:r w:rsidRPr="00CE7782">
              <w:rPr>
                <w:rFonts w:ascii="Times New Roman" w:hAnsi="Times New Roman" w:cs="Times New Roman"/>
                <w:b/>
                <w:color w:val="000000"/>
                <w:sz w:val="24"/>
                <w:szCs w:val="24"/>
              </w:rPr>
              <w:t>Analysis of the data</w:t>
            </w:r>
            <w:r>
              <w:rPr>
                <w:rFonts w:ascii="Times New Roman" w:hAnsi="Times New Roman" w:cs="Times New Roman"/>
                <w:color w:val="000000"/>
                <w:sz w:val="24"/>
                <w:szCs w:val="24"/>
              </w:rPr>
              <w:t>: The performance trend data indicates the College has performed above the set standard for the 2014, 2015, and 2016 reporting years.  Specifically, the number of students transferring to a four-year institution increased from 255 in 2014 to 359 in 2016, a 41% increase.  One possible impact on the number of transfers to four-year institutions is the creating and implementation of the Associate Degrees in Transfer.  As mentioned previously, there has been a 128% increase in the transfer degrees, which were specifically designed to help make transfers from community colleges to four-year institutions seamless for students.  As part of Crafton’s continuous quality improvement process, the College will review the minimum standard in the 2017-2018 academic year.</w:t>
            </w:r>
          </w:p>
        </w:tc>
      </w:tr>
    </w:tbl>
    <w:p w:rsidR="00A2660E" w:rsidRPr="00FC5469" w:rsidRDefault="00A2660E" w:rsidP="000B1ED2">
      <w:pPr>
        <w:spacing w:line="276" w:lineRule="auto"/>
        <w:rPr>
          <w:rFonts w:ascii="Times New Roman" w:hAnsi="Times New Roman" w:cs="Times New Roman"/>
          <w:sz w:val="24"/>
          <w:szCs w:val="24"/>
        </w:rPr>
      </w:pPr>
    </w:p>
    <w:tbl>
      <w:tblPr>
        <w:tblStyle w:val="TableGrid"/>
        <w:tblW w:w="10193" w:type="dxa"/>
        <w:tblInd w:w="85" w:type="dxa"/>
        <w:tblLayout w:type="fixed"/>
        <w:tblLook w:val="04A0" w:firstRow="1" w:lastRow="0" w:firstColumn="1" w:lastColumn="0" w:noHBand="0" w:noVBand="1"/>
      </w:tblPr>
      <w:tblGrid>
        <w:gridCol w:w="2790"/>
        <w:gridCol w:w="900"/>
        <w:gridCol w:w="1260"/>
        <w:gridCol w:w="900"/>
        <w:gridCol w:w="900"/>
        <w:gridCol w:w="900"/>
        <w:gridCol w:w="810"/>
        <w:gridCol w:w="810"/>
        <w:gridCol w:w="923"/>
      </w:tblGrid>
      <w:tr w:rsidR="00A2660E" w:rsidRPr="00FC5469" w:rsidTr="00146EBA">
        <w:tc>
          <w:tcPr>
            <w:tcW w:w="10193" w:type="dxa"/>
            <w:gridSpan w:val="9"/>
            <w:shd w:val="clear" w:color="auto" w:fill="A8D08D" w:themeFill="accent6" w:themeFillTint="99"/>
          </w:tcPr>
          <w:p w:rsidR="00A2660E" w:rsidRPr="00FC5469" w:rsidRDefault="00A2660E" w:rsidP="00EA7978">
            <w:pPr>
              <w:rPr>
                <w:rFonts w:ascii="Times New Roman" w:hAnsi="Times New Roman" w:cs="Times New Roman"/>
                <w:b/>
                <w:sz w:val="24"/>
                <w:szCs w:val="24"/>
              </w:rPr>
            </w:pPr>
            <w:r w:rsidRPr="00FC5469">
              <w:rPr>
                <w:rFonts w:ascii="Times New Roman" w:hAnsi="Times New Roman" w:cs="Times New Roman"/>
                <w:b/>
                <w:sz w:val="24"/>
                <w:szCs w:val="24"/>
              </w:rPr>
              <w:t>LICENSENSURE PASS RATE</w:t>
            </w:r>
          </w:p>
          <w:p w:rsidR="00A2660E" w:rsidRPr="00FC5469" w:rsidRDefault="00A2660E" w:rsidP="00EA7978">
            <w:pPr>
              <w:rPr>
                <w:rFonts w:ascii="Times New Roman" w:hAnsi="Times New Roman" w:cs="Times New Roman"/>
                <w:sz w:val="24"/>
                <w:szCs w:val="24"/>
              </w:rPr>
            </w:pPr>
            <w:r w:rsidRPr="00FC5469">
              <w:rPr>
                <w:rFonts w:ascii="Times New Roman" w:hAnsi="Times New Roman" w:cs="Times New Roman"/>
                <w:sz w:val="24"/>
                <w:szCs w:val="24"/>
              </w:rPr>
              <w:t>(Definition:  The rate is determined by dividing the number of students that passed the licensure examination divided by the number of students that took the examination)</w:t>
            </w:r>
          </w:p>
        </w:tc>
      </w:tr>
      <w:tr w:rsidR="00A2660E" w:rsidRPr="00FC5469" w:rsidTr="007508C3">
        <w:tc>
          <w:tcPr>
            <w:tcW w:w="2790" w:type="dxa"/>
            <w:vMerge w:val="restart"/>
            <w:vAlign w:val="center"/>
          </w:tcPr>
          <w:p w:rsidR="00A2660E" w:rsidRPr="00FC5469" w:rsidRDefault="00A2660E" w:rsidP="000B1ED2">
            <w:pPr>
              <w:spacing w:line="276" w:lineRule="auto"/>
              <w:jc w:val="center"/>
              <w:rPr>
                <w:rFonts w:ascii="Times New Roman" w:hAnsi="Times New Roman" w:cs="Times New Roman"/>
                <w:sz w:val="24"/>
                <w:szCs w:val="24"/>
              </w:rPr>
            </w:pPr>
            <w:r w:rsidRPr="00FC5469">
              <w:rPr>
                <w:rFonts w:ascii="Times New Roman" w:hAnsi="Times New Roman" w:cs="Times New Roman"/>
                <w:sz w:val="24"/>
                <w:szCs w:val="24"/>
              </w:rPr>
              <w:t>Program Name</w:t>
            </w:r>
          </w:p>
        </w:tc>
        <w:tc>
          <w:tcPr>
            <w:tcW w:w="900" w:type="dxa"/>
            <w:vMerge w:val="restart"/>
            <w:vAlign w:val="center"/>
          </w:tcPr>
          <w:p w:rsidR="00A2660E" w:rsidRPr="00FC5469" w:rsidRDefault="00A2660E" w:rsidP="000B1ED2">
            <w:pPr>
              <w:spacing w:line="276" w:lineRule="auto"/>
              <w:jc w:val="center"/>
              <w:rPr>
                <w:rFonts w:ascii="Times New Roman" w:hAnsi="Times New Roman" w:cs="Times New Roman"/>
                <w:sz w:val="24"/>
                <w:szCs w:val="24"/>
              </w:rPr>
            </w:pPr>
            <w:r w:rsidRPr="00FC5469">
              <w:rPr>
                <w:rFonts w:ascii="Times New Roman" w:hAnsi="Times New Roman" w:cs="Times New Roman"/>
                <w:sz w:val="24"/>
                <w:szCs w:val="24"/>
              </w:rPr>
              <w:t>CIP Code</w:t>
            </w:r>
          </w:p>
        </w:tc>
        <w:tc>
          <w:tcPr>
            <w:tcW w:w="1260" w:type="dxa"/>
            <w:vMerge w:val="restart"/>
            <w:vAlign w:val="center"/>
          </w:tcPr>
          <w:p w:rsidR="00A2660E" w:rsidRPr="00FC5469" w:rsidRDefault="00A2660E" w:rsidP="000B1ED2">
            <w:pPr>
              <w:spacing w:line="276" w:lineRule="auto"/>
              <w:jc w:val="center"/>
              <w:rPr>
                <w:rFonts w:ascii="Times New Roman" w:hAnsi="Times New Roman" w:cs="Times New Roman"/>
                <w:sz w:val="24"/>
                <w:szCs w:val="24"/>
              </w:rPr>
            </w:pPr>
            <w:r w:rsidRPr="00FC5469">
              <w:rPr>
                <w:rFonts w:ascii="Times New Roman" w:hAnsi="Times New Roman" w:cs="Times New Roman"/>
                <w:sz w:val="24"/>
                <w:szCs w:val="24"/>
              </w:rPr>
              <w:t>Institution Set Standard</w:t>
            </w:r>
          </w:p>
        </w:tc>
        <w:tc>
          <w:tcPr>
            <w:tcW w:w="2700" w:type="dxa"/>
            <w:gridSpan w:val="3"/>
            <w:vAlign w:val="center"/>
          </w:tcPr>
          <w:p w:rsidR="00A2660E" w:rsidRPr="00FC5469" w:rsidRDefault="00A2660E" w:rsidP="000B1ED2">
            <w:pPr>
              <w:spacing w:line="276" w:lineRule="auto"/>
              <w:jc w:val="center"/>
              <w:rPr>
                <w:rFonts w:ascii="Times New Roman" w:hAnsi="Times New Roman" w:cs="Times New Roman"/>
                <w:sz w:val="24"/>
                <w:szCs w:val="24"/>
              </w:rPr>
            </w:pPr>
            <w:r w:rsidRPr="00FC5469">
              <w:rPr>
                <w:rFonts w:ascii="Times New Roman" w:hAnsi="Times New Roman" w:cs="Times New Roman"/>
                <w:sz w:val="24"/>
                <w:szCs w:val="24"/>
              </w:rPr>
              <w:t>Performance</w:t>
            </w:r>
          </w:p>
        </w:tc>
        <w:tc>
          <w:tcPr>
            <w:tcW w:w="2543" w:type="dxa"/>
            <w:gridSpan w:val="3"/>
            <w:vAlign w:val="center"/>
          </w:tcPr>
          <w:p w:rsidR="00A2660E" w:rsidRPr="00FC5469" w:rsidRDefault="00A2660E" w:rsidP="000B1ED2">
            <w:pPr>
              <w:spacing w:line="276" w:lineRule="auto"/>
              <w:jc w:val="center"/>
              <w:rPr>
                <w:rFonts w:ascii="Times New Roman" w:hAnsi="Times New Roman" w:cs="Times New Roman"/>
                <w:sz w:val="24"/>
                <w:szCs w:val="24"/>
              </w:rPr>
            </w:pPr>
            <w:r w:rsidRPr="00FC5469">
              <w:rPr>
                <w:rFonts w:ascii="Times New Roman" w:hAnsi="Times New Roman" w:cs="Times New Roman"/>
                <w:sz w:val="24"/>
                <w:szCs w:val="24"/>
              </w:rPr>
              <w:t>Difference</w:t>
            </w:r>
          </w:p>
        </w:tc>
      </w:tr>
      <w:tr w:rsidR="00A2660E" w:rsidRPr="00FC5469" w:rsidTr="001D2080">
        <w:tc>
          <w:tcPr>
            <w:tcW w:w="2790" w:type="dxa"/>
            <w:vMerge/>
            <w:vAlign w:val="center"/>
          </w:tcPr>
          <w:p w:rsidR="00A2660E" w:rsidRPr="00FC5469" w:rsidRDefault="00A2660E" w:rsidP="000B1ED2">
            <w:pPr>
              <w:spacing w:line="276" w:lineRule="auto"/>
              <w:jc w:val="center"/>
              <w:rPr>
                <w:rFonts w:ascii="Times New Roman" w:hAnsi="Times New Roman" w:cs="Times New Roman"/>
                <w:sz w:val="24"/>
                <w:szCs w:val="24"/>
              </w:rPr>
            </w:pPr>
          </w:p>
        </w:tc>
        <w:tc>
          <w:tcPr>
            <w:tcW w:w="900" w:type="dxa"/>
            <w:vMerge/>
            <w:vAlign w:val="center"/>
          </w:tcPr>
          <w:p w:rsidR="00A2660E" w:rsidRPr="00FC5469" w:rsidRDefault="00A2660E" w:rsidP="000B1ED2">
            <w:pPr>
              <w:spacing w:line="276" w:lineRule="auto"/>
              <w:jc w:val="center"/>
              <w:rPr>
                <w:rFonts w:ascii="Times New Roman" w:hAnsi="Times New Roman" w:cs="Times New Roman"/>
                <w:sz w:val="24"/>
                <w:szCs w:val="24"/>
              </w:rPr>
            </w:pPr>
          </w:p>
        </w:tc>
        <w:tc>
          <w:tcPr>
            <w:tcW w:w="1260" w:type="dxa"/>
            <w:vMerge/>
            <w:vAlign w:val="center"/>
          </w:tcPr>
          <w:p w:rsidR="00A2660E" w:rsidRPr="00FC5469" w:rsidRDefault="00A2660E" w:rsidP="000B1ED2">
            <w:pPr>
              <w:spacing w:line="276" w:lineRule="auto"/>
              <w:jc w:val="center"/>
              <w:rPr>
                <w:rFonts w:ascii="Times New Roman" w:hAnsi="Times New Roman" w:cs="Times New Roman"/>
                <w:sz w:val="24"/>
                <w:szCs w:val="24"/>
              </w:rPr>
            </w:pPr>
          </w:p>
        </w:tc>
        <w:tc>
          <w:tcPr>
            <w:tcW w:w="900" w:type="dxa"/>
            <w:vAlign w:val="center"/>
          </w:tcPr>
          <w:p w:rsidR="00A2660E" w:rsidRPr="00FC5469" w:rsidRDefault="00A2660E" w:rsidP="000B1ED2">
            <w:pPr>
              <w:spacing w:line="276" w:lineRule="auto"/>
              <w:jc w:val="center"/>
              <w:rPr>
                <w:rFonts w:ascii="Times New Roman" w:hAnsi="Times New Roman" w:cs="Times New Roman"/>
                <w:sz w:val="24"/>
                <w:szCs w:val="24"/>
              </w:rPr>
            </w:pPr>
            <w:r w:rsidRPr="00FC5469">
              <w:rPr>
                <w:rFonts w:ascii="Times New Roman" w:hAnsi="Times New Roman" w:cs="Times New Roman"/>
                <w:sz w:val="24"/>
                <w:szCs w:val="24"/>
              </w:rPr>
              <w:t>2014</w:t>
            </w:r>
          </w:p>
        </w:tc>
        <w:tc>
          <w:tcPr>
            <w:tcW w:w="900" w:type="dxa"/>
            <w:vAlign w:val="center"/>
          </w:tcPr>
          <w:p w:rsidR="00A2660E" w:rsidRPr="00FC5469" w:rsidRDefault="00A2660E" w:rsidP="000B1ED2">
            <w:pPr>
              <w:spacing w:line="276" w:lineRule="auto"/>
              <w:jc w:val="center"/>
              <w:rPr>
                <w:rFonts w:ascii="Times New Roman" w:hAnsi="Times New Roman" w:cs="Times New Roman"/>
                <w:sz w:val="24"/>
                <w:szCs w:val="24"/>
              </w:rPr>
            </w:pPr>
            <w:r w:rsidRPr="00FC5469">
              <w:rPr>
                <w:rFonts w:ascii="Times New Roman" w:hAnsi="Times New Roman" w:cs="Times New Roman"/>
                <w:sz w:val="24"/>
                <w:szCs w:val="24"/>
              </w:rPr>
              <w:t>2015</w:t>
            </w:r>
          </w:p>
        </w:tc>
        <w:tc>
          <w:tcPr>
            <w:tcW w:w="900" w:type="dxa"/>
            <w:vAlign w:val="center"/>
          </w:tcPr>
          <w:p w:rsidR="00A2660E" w:rsidRPr="00FC5469" w:rsidRDefault="00A2660E" w:rsidP="000B1ED2">
            <w:pPr>
              <w:spacing w:line="276" w:lineRule="auto"/>
              <w:jc w:val="center"/>
              <w:rPr>
                <w:rFonts w:ascii="Times New Roman" w:hAnsi="Times New Roman" w:cs="Times New Roman"/>
                <w:sz w:val="24"/>
                <w:szCs w:val="24"/>
              </w:rPr>
            </w:pPr>
            <w:r w:rsidRPr="00FC5469">
              <w:rPr>
                <w:rFonts w:ascii="Times New Roman" w:hAnsi="Times New Roman" w:cs="Times New Roman"/>
                <w:sz w:val="24"/>
                <w:szCs w:val="24"/>
              </w:rPr>
              <w:t>2016</w:t>
            </w:r>
          </w:p>
        </w:tc>
        <w:tc>
          <w:tcPr>
            <w:tcW w:w="810" w:type="dxa"/>
            <w:vAlign w:val="center"/>
          </w:tcPr>
          <w:p w:rsidR="00A2660E" w:rsidRPr="00FC5469" w:rsidRDefault="00A2660E" w:rsidP="000B1ED2">
            <w:pPr>
              <w:spacing w:line="276" w:lineRule="auto"/>
              <w:jc w:val="center"/>
              <w:rPr>
                <w:rFonts w:ascii="Times New Roman" w:hAnsi="Times New Roman" w:cs="Times New Roman"/>
                <w:sz w:val="24"/>
                <w:szCs w:val="24"/>
              </w:rPr>
            </w:pPr>
            <w:r w:rsidRPr="00FC5469">
              <w:rPr>
                <w:rFonts w:ascii="Times New Roman" w:hAnsi="Times New Roman" w:cs="Times New Roman"/>
                <w:sz w:val="24"/>
                <w:szCs w:val="24"/>
              </w:rPr>
              <w:t>2014</w:t>
            </w:r>
          </w:p>
        </w:tc>
        <w:tc>
          <w:tcPr>
            <w:tcW w:w="810" w:type="dxa"/>
            <w:vAlign w:val="center"/>
          </w:tcPr>
          <w:p w:rsidR="00A2660E" w:rsidRPr="00FC5469" w:rsidRDefault="00A2660E" w:rsidP="000B1ED2">
            <w:pPr>
              <w:spacing w:line="276" w:lineRule="auto"/>
              <w:jc w:val="center"/>
              <w:rPr>
                <w:rFonts w:ascii="Times New Roman" w:hAnsi="Times New Roman" w:cs="Times New Roman"/>
                <w:sz w:val="24"/>
                <w:szCs w:val="24"/>
              </w:rPr>
            </w:pPr>
            <w:r w:rsidRPr="00FC5469">
              <w:rPr>
                <w:rFonts w:ascii="Times New Roman" w:hAnsi="Times New Roman" w:cs="Times New Roman"/>
                <w:sz w:val="24"/>
                <w:szCs w:val="24"/>
              </w:rPr>
              <w:t>2015</w:t>
            </w:r>
          </w:p>
        </w:tc>
        <w:tc>
          <w:tcPr>
            <w:tcW w:w="923" w:type="dxa"/>
            <w:vAlign w:val="center"/>
          </w:tcPr>
          <w:p w:rsidR="00A2660E" w:rsidRPr="00FC5469" w:rsidRDefault="00A2660E" w:rsidP="000B1ED2">
            <w:pPr>
              <w:spacing w:line="276" w:lineRule="auto"/>
              <w:jc w:val="center"/>
              <w:rPr>
                <w:rFonts w:ascii="Times New Roman" w:hAnsi="Times New Roman" w:cs="Times New Roman"/>
                <w:sz w:val="24"/>
                <w:szCs w:val="24"/>
              </w:rPr>
            </w:pPr>
            <w:r w:rsidRPr="00FC5469">
              <w:rPr>
                <w:rFonts w:ascii="Times New Roman" w:hAnsi="Times New Roman" w:cs="Times New Roman"/>
                <w:sz w:val="24"/>
                <w:szCs w:val="24"/>
              </w:rPr>
              <w:t>2016</w:t>
            </w:r>
          </w:p>
        </w:tc>
      </w:tr>
      <w:tr w:rsidR="00D7202C" w:rsidRPr="00FC5469" w:rsidTr="001D2080">
        <w:tc>
          <w:tcPr>
            <w:tcW w:w="2790"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0B1ED2">
            <w:pPr>
              <w:spacing w:line="276" w:lineRule="auto"/>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Respiratory Care/Therapy</w:t>
            </w:r>
          </w:p>
        </w:tc>
        <w:tc>
          <w:tcPr>
            <w:tcW w:w="900"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0B1ED2">
            <w:pPr>
              <w:spacing w:line="276" w:lineRule="auto"/>
              <w:jc w:val="cente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1210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2C" w:rsidRPr="00FC5469" w:rsidRDefault="00D7202C" w:rsidP="000B1ED2">
            <w:pPr>
              <w:spacing w:line="276" w:lineRule="auto"/>
              <w:jc w:val="right"/>
              <w:rPr>
                <w:rFonts w:ascii="Times New Roman" w:hAnsi="Times New Roman" w:cs="Times New Roman"/>
                <w:color w:val="444444"/>
              </w:rPr>
            </w:pPr>
            <w:r w:rsidRPr="00FC5469">
              <w:rPr>
                <w:rFonts w:ascii="Times New Roman" w:hAnsi="Times New Roman" w:cs="Times New Roman"/>
                <w:color w:val="444444"/>
              </w:rPr>
              <w:t>70%</w:t>
            </w:r>
          </w:p>
        </w:tc>
        <w:tc>
          <w:tcPr>
            <w:tcW w:w="900" w:type="dxa"/>
            <w:tcBorders>
              <w:top w:val="single" w:sz="8" w:space="0" w:color="auto"/>
              <w:left w:val="nil"/>
              <w:bottom w:val="single" w:sz="8" w:space="0" w:color="auto"/>
              <w:right w:val="single" w:sz="8" w:space="0" w:color="auto"/>
            </w:tcBorders>
            <w:shd w:val="clear" w:color="auto" w:fill="auto"/>
            <w:vAlign w:val="center"/>
          </w:tcPr>
          <w:p w:rsidR="00D7202C" w:rsidRPr="00FC5469" w:rsidRDefault="00D7202C" w:rsidP="000B1ED2">
            <w:pPr>
              <w:spacing w:line="276" w:lineRule="auto"/>
              <w:jc w:val="right"/>
              <w:rPr>
                <w:rFonts w:ascii="Times New Roman" w:hAnsi="Times New Roman" w:cs="Times New Roman"/>
                <w:color w:val="000000"/>
              </w:rPr>
            </w:pPr>
            <w:r w:rsidRPr="00FC5469">
              <w:rPr>
                <w:rFonts w:ascii="Times New Roman" w:hAnsi="Times New Roman" w:cs="Times New Roman"/>
                <w:color w:val="000000"/>
              </w:rPr>
              <w:t>78.80%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2C" w:rsidRPr="00FC5469" w:rsidRDefault="00D7202C" w:rsidP="000B1ED2">
            <w:pPr>
              <w:spacing w:line="276" w:lineRule="auto"/>
              <w:jc w:val="right"/>
              <w:rPr>
                <w:rFonts w:ascii="Times New Roman" w:hAnsi="Times New Roman" w:cs="Times New Roman"/>
                <w:color w:val="444444"/>
              </w:rPr>
            </w:pPr>
            <w:r w:rsidRPr="00FC5469">
              <w:rPr>
                <w:rFonts w:ascii="Times New Roman" w:hAnsi="Times New Roman" w:cs="Times New Roman"/>
                <w:color w:val="444444"/>
              </w:rPr>
              <w:t>88%</w:t>
            </w:r>
          </w:p>
        </w:tc>
        <w:tc>
          <w:tcPr>
            <w:tcW w:w="900" w:type="dxa"/>
            <w:tcBorders>
              <w:top w:val="single" w:sz="4" w:space="0" w:color="000000"/>
              <w:left w:val="nil"/>
              <w:bottom w:val="single" w:sz="4" w:space="0" w:color="000000"/>
              <w:right w:val="single" w:sz="4" w:space="0" w:color="000000"/>
            </w:tcBorders>
            <w:shd w:val="clear" w:color="auto" w:fill="auto"/>
            <w:vAlign w:val="center"/>
          </w:tcPr>
          <w:p w:rsidR="00D7202C" w:rsidRPr="00FC5469" w:rsidRDefault="00D7202C" w:rsidP="000B1ED2">
            <w:pPr>
              <w:spacing w:line="276" w:lineRule="auto"/>
              <w:jc w:val="right"/>
              <w:rPr>
                <w:rFonts w:ascii="Times New Roman" w:hAnsi="Times New Roman" w:cs="Times New Roman"/>
                <w:color w:val="444444"/>
              </w:rPr>
            </w:pPr>
            <w:r w:rsidRPr="00FC5469">
              <w:rPr>
                <w:rFonts w:ascii="Times New Roman" w:hAnsi="Times New Roman" w:cs="Times New Roman"/>
                <w:color w:val="444444"/>
              </w:rPr>
              <w:t>94.40%</w:t>
            </w:r>
          </w:p>
        </w:tc>
        <w:tc>
          <w:tcPr>
            <w:tcW w:w="810" w:type="dxa"/>
            <w:tcBorders>
              <w:top w:val="single" w:sz="8" w:space="0" w:color="auto"/>
              <w:left w:val="nil"/>
              <w:bottom w:val="single" w:sz="8" w:space="0" w:color="auto"/>
              <w:right w:val="single" w:sz="8" w:space="0" w:color="auto"/>
            </w:tcBorders>
            <w:shd w:val="clear" w:color="auto" w:fill="auto"/>
            <w:vAlign w:val="center"/>
          </w:tcPr>
          <w:p w:rsidR="00D7202C" w:rsidRPr="00FC5469" w:rsidRDefault="00D7202C" w:rsidP="000B1ED2">
            <w:pPr>
              <w:spacing w:line="276" w:lineRule="auto"/>
              <w:jc w:val="right"/>
              <w:rPr>
                <w:rFonts w:ascii="Times New Roman" w:hAnsi="Times New Roman" w:cs="Times New Roman"/>
                <w:color w:val="000000"/>
              </w:rPr>
            </w:pPr>
            <w:r w:rsidRPr="00FC5469">
              <w:rPr>
                <w:rFonts w:ascii="Times New Roman" w:hAnsi="Times New Roman" w:cs="Times New Roman"/>
                <w:color w:val="000000"/>
              </w:rPr>
              <w:t>8.80%</w:t>
            </w:r>
          </w:p>
        </w:tc>
        <w:tc>
          <w:tcPr>
            <w:tcW w:w="810" w:type="dxa"/>
            <w:tcBorders>
              <w:top w:val="single" w:sz="8" w:space="0" w:color="auto"/>
              <w:left w:val="nil"/>
              <w:bottom w:val="single" w:sz="8" w:space="0" w:color="auto"/>
              <w:right w:val="single" w:sz="8" w:space="0" w:color="auto"/>
            </w:tcBorders>
            <w:shd w:val="clear" w:color="auto" w:fill="auto"/>
            <w:vAlign w:val="center"/>
          </w:tcPr>
          <w:p w:rsidR="00D7202C" w:rsidRPr="00FC5469" w:rsidRDefault="00D7202C" w:rsidP="000B1ED2">
            <w:pPr>
              <w:spacing w:line="276" w:lineRule="auto"/>
              <w:jc w:val="right"/>
              <w:rPr>
                <w:rFonts w:ascii="Times New Roman" w:hAnsi="Times New Roman" w:cs="Times New Roman"/>
                <w:color w:val="000000"/>
              </w:rPr>
            </w:pPr>
            <w:r w:rsidRPr="00FC5469">
              <w:rPr>
                <w:rFonts w:ascii="Times New Roman" w:hAnsi="Times New Roman" w:cs="Times New Roman"/>
                <w:color w:val="000000"/>
              </w:rPr>
              <w:t>18%</w:t>
            </w:r>
          </w:p>
        </w:tc>
        <w:tc>
          <w:tcPr>
            <w:tcW w:w="923" w:type="dxa"/>
            <w:tcBorders>
              <w:top w:val="single" w:sz="8" w:space="0" w:color="auto"/>
              <w:left w:val="nil"/>
              <w:bottom w:val="single" w:sz="8" w:space="0" w:color="auto"/>
              <w:right w:val="single" w:sz="8" w:space="0" w:color="auto"/>
            </w:tcBorders>
            <w:shd w:val="clear" w:color="auto" w:fill="auto"/>
            <w:vAlign w:val="center"/>
          </w:tcPr>
          <w:p w:rsidR="00D7202C" w:rsidRPr="007508C3" w:rsidRDefault="00D7202C" w:rsidP="007508C3">
            <w:pPr>
              <w:spacing w:line="276" w:lineRule="auto"/>
              <w:rPr>
                <w:rFonts w:ascii="Times New Roman" w:hAnsi="Times New Roman" w:cs="Times New Roman"/>
                <w:color w:val="000000"/>
                <w:sz w:val="21"/>
                <w:szCs w:val="21"/>
              </w:rPr>
            </w:pPr>
            <w:r w:rsidRPr="007508C3">
              <w:rPr>
                <w:rFonts w:ascii="Times New Roman" w:hAnsi="Times New Roman" w:cs="Times New Roman"/>
                <w:color w:val="000000"/>
                <w:sz w:val="21"/>
                <w:szCs w:val="21"/>
              </w:rPr>
              <w:t>24.40%</w:t>
            </w:r>
          </w:p>
        </w:tc>
      </w:tr>
      <w:tr w:rsidR="00D7202C" w:rsidRPr="00FC5469" w:rsidTr="001D2080">
        <w:tc>
          <w:tcPr>
            <w:tcW w:w="2790"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0B1ED2">
            <w:pPr>
              <w:spacing w:line="276" w:lineRule="auto"/>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Radiologic Technology</w:t>
            </w:r>
          </w:p>
        </w:tc>
        <w:tc>
          <w:tcPr>
            <w:tcW w:w="900"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0B1ED2">
            <w:pPr>
              <w:spacing w:line="276" w:lineRule="auto"/>
              <w:jc w:val="cente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1225</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0B1ED2">
            <w:pPr>
              <w:spacing w:line="276" w:lineRule="auto"/>
              <w:jc w:val="right"/>
              <w:rPr>
                <w:rFonts w:ascii="Times New Roman" w:hAnsi="Times New Roman" w:cs="Times New Roman"/>
                <w:color w:val="444444"/>
              </w:rPr>
            </w:pPr>
            <w:r w:rsidRPr="00FC5469">
              <w:rPr>
                <w:rFonts w:ascii="Times New Roman" w:hAnsi="Times New Roman" w:cs="Times New Roman"/>
                <w:color w:val="444444"/>
              </w:rPr>
              <w:t>78.60%</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0B1ED2">
            <w:pPr>
              <w:spacing w:line="276" w:lineRule="auto"/>
              <w:jc w:val="right"/>
              <w:rPr>
                <w:rFonts w:ascii="Times New Roman" w:hAnsi="Times New Roman" w:cs="Times New Roman"/>
                <w:color w:val="000000"/>
              </w:rPr>
            </w:pPr>
            <w:r w:rsidRPr="00FC5469">
              <w:rPr>
                <w:rFonts w:ascii="Times New Roman" w:hAnsi="Times New Roman" w:cs="Times New Roman"/>
                <w:color w:val="000000"/>
              </w:rPr>
              <w:t>92%</w:t>
            </w:r>
          </w:p>
        </w:tc>
        <w:tc>
          <w:tcPr>
            <w:tcW w:w="900"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0B1ED2">
            <w:pPr>
              <w:spacing w:line="276" w:lineRule="auto"/>
              <w:jc w:val="right"/>
              <w:rPr>
                <w:rFonts w:ascii="Times New Roman" w:hAnsi="Times New Roman" w:cs="Times New Roman"/>
                <w:color w:val="444444"/>
              </w:rPr>
            </w:pPr>
            <w:r w:rsidRPr="00FC5469">
              <w:rPr>
                <w:rFonts w:ascii="Times New Roman" w:hAnsi="Times New Roman" w:cs="Times New Roman"/>
                <w:color w:val="444444"/>
              </w:rPr>
              <w:t>100%</w:t>
            </w:r>
          </w:p>
        </w:tc>
        <w:tc>
          <w:tcPr>
            <w:tcW w:w="900" w:type="dxa"/>
            <w:tcBorders>
              <w:top w:val="nil"/>
              <w:left w:val="nil"/>
              <w:bottom w:val="single" w:sz="4" w:space="0" w:color="000000"/>
              <w:right w:val="single" w:sz="4" w:space="0" w:color="000000"/>
            </w:tcBorders>
            <w:shd w:val="clear" w:color="auto" w:fill="auto"/>
            <w:vAlign w:val="center"/>
          </w:tcPr>
          <w:p w:rsidR="00D7202C" w:rsidRPr="00FC5469" w:rsidRDefault="00D7202C" w:rsidP="000B1ED2">
            <w:pPr>
              <w:spacing w:line="276" w:lineRule="auto"/>
              <w:jc w:val="right"/>
              <w:rPr>
                <w:rFonts w:ascii="Times New Roman" w:hAnsi="Times New Roman" w:cs="Times New Roman"/>
                <w:color w:val="444444"/>
              </w:rPr>
            </w:pPr>
            <w:r w:rsidRPr="00FC5469">
              <w:rPr>
                <w:rFonts w:ascii="Times New Roman" w:hAnsi="Times New Roman" w:cs="Times New Roman"/>
                <w:color w:val="444444"/>
              </w:rPr>
              <w:t>88.80%</w:t>
            </w:r>
          </w:p>
        </w:tc>
        <w:tc>
          <w:tcPr>
            <w:tcW w:w="810" w:type="dxa"/>
            <w:tcBorders>
              <w:top w:val="nil"/>
              <w:left w:val="nil"/>
              <w:bottom w:val="single" w:sz="8" w:space="0" w:color="auto"/>
              <w:right w:val="single" w:sz="8" w:space="0" w:color="auto"/>
            </w:tcBorders>
            <w:shd w:val="clear" w:color="auto" w:fill="auto"/>
            <w:vAlign w:val="center"/>
          </w:tcPr>
          <w:p w:rsidR="00D7202C" w:rsidRPr="00FC5469" w:rsidRDefault="00D7202C" w:rsidP="000B1ED2">
            <w:pPr>
              <w:spacing w:line="276" w:lineRule="auto"/>
              <w:jc w:val="right"/>
              <w:rPr>
                <w:rFonts w:ascii="Times New Roman" w:hAnsi="Times New Roman" w:cs="Times New Roman"/>
                <w:color w:val="000000"/>
              </w:rPr>
            </w:pPr>
            <w:r w:rsidRPr="00FC5469">
              <w:rPr>
                <w:rFonts w:ascii="Times New Roman" w:hAnsi="Times New Roman" w:cs="Times New Roman"/>
                <w:color w:val="000000"/>
              </w:rPr>
              <w:t>13.40%</w:t>
            </w:r>
          </w:p>
        </w:tc>
        <w:tc>
          <w:tcPr>
            <w:tcW w:w="810" w:type="dxa"/>
            <w:tcBorders>
              <w:top w:val="nil"/>
              <w:left w:val="nil"/>
              <w:bottom w:val="single" w:sz="8" w:space="0" w:color="auto"/>
              <w:right w:val="single" w:sz="8" w:space="0" w:color="auto"/>
            </w:tcBorders>
            <w:shd w:val="clear" w:color="auto" w:fill="auto"/>
            <w:vAlign w:val="center"/>
          </w:tcPr>
          <w:p w:rsidR="00D7202C" w:rsidRPr="00FC5469" w:rsidRDefault="00D7202C" w:rsidP="000B1ED2">
            <w:pPr>
              <w:spacing w:line="276" w:lineRule="auto"/>
              <w:jc w:val="right"/>
              <w:rPr>
                <w:rFonts w:ascii="Times New Roman" w:hAnsi="Times New Roman" w:cs="Times New Roman"/>
                <w:color w:val="000000"/>
              </w:rPr>
            </w:pPr>
            <w:r w:rsidRPr="00FC5469">
              <w:rPr>
                <w:rFonts w:ascii="Times New Roman" w:hAnsi="Times New Roman" w:cs="Times New Roman"/>
                <w:color w:val="000000"/>
              </w:rPr>
              <w:t>21%</w:t>
            </w:r>
          </w:p>
        </w:tc>
        <w:tc>
          <w:tcPr>
            <w:tcW w:w="923" w:type="dxa"/>
            <w:tcBorders>
              <w:top w:val="nil"/>
              <w:left w:val="nil"/>
              <w:bottom w:val="single" w:sz="8" w:space="0" w:color="auto"/>
              <w:right w:val="single" w:sz="8" w:space="0" w:color="auto"/>
            </w:tcBorders>
            <w:shd w:val="clear" w:color="auto" w:fill="auto"/>
            <w:vAlign w:val="center"/>
          </w:tcPr>
          <w:p w:rsidR="00D7202C" w:rsidRPr="007508C3" w:rsidRDefault="00D7202C" w:rsidP="000B1ED2">
            <w:pPr>
              <w:spacing w:line="276" w:lineRule="auto"/>
              <w:jc w:val="right"/>
              <w:rPr>
                <w:rFonts w:ascii="Times New Roman" w:hAnsi="Times New Roman" w:cs="Times New Roman"/>
                <w:color w:val="000000"/>
                <w:sz w:val="21"/>
                <w:szCs w:val="21"/>
              </w:rPr>
            </w:pPr>
            <w:r w:rsidRPr="007508C3">
              <w:rPr>
                <w:rFonts w:ascii="Times New Roman" w:hAnsi="Times New Roman" w:cs="Times New Roman"/>
                <w:color w:val="000000"/>
                <w:sz w:val="21"/>
                <w:szCs w:val="21"/>
              </w:rPr>
              <w:t>10.20%</w:t>
            </w:r>
          </w:p>
        </w:tc>
      </w:tr>
      <w:tr w:rsidR="00D7202C" w:rsidRPr="00FC5469" w:rsidTr="001D2080">
        <w:tc>
          <w:tcPr>
            <w:tcW w:w="2790"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0B1ED2">
            <w:pPr>
              <w:spacing w:line="276" w:lineRule="auto"/>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Emergency Medical Services</w:t>
            </w:r>
          </w:p>
        </w:tc>
        <w:tc>
          <w:tcPr>
            <w:tcW w:w="900"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0B1ED2">
            <w:pPr>
              <w:spacing w:line="276" w:lineRule="auto"/>
              <w:jc w:val="cente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1250</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0B1ED2">
            <w:pPr>
              <w:spacing w:line="276" w:lineRule="auto"/>
              <w:jc w:val="right"/>
              <w:rPr>
                <w:rFonts w:ascii="Times New Roman" w:hAnsi="Times New Roman" w:cs="Times New Roman"/>
                <w:color w:val="444444"/>
              </w:rPr>
            </w:pPr>
            <w:r w:rsidRPr="00FC5469">
              <w:rPr>
                <w:rFonts w:ascii="Times New Roman" w:hAnsi="Times New Roman" w:cs="Times New Roman"/>
                <w:color w:val="444444"/>
              </w:rPr>
              <w:t>70%</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0B1ED2">
            <w:pPr>
              <w:spacing w:line="276" w:lineRule="auto"/>
              <w:jc w:val="right"/>
              <w:rPr>
                <w:rFonts w:ascii="Times New Roman" w:hAnsi="Times New Roman" w:cs="Times New Roman"/>
                <w:color w:val="000000"/>
              </w:rPr>
            </w:pPr>
            <w:r w:rsidRPr="00FC5469">
              <w:rPr>
                <w:rFonts w:ascii="Times New Roman" w:hAnsi="Times New Roman" w:cs="Times New Roman"/>
                <w:color w:val="000000"/>
              </w:rPr>
              <w:t>80.30%</w:t>
            </w:r>
          </w:p>
        </w:tc>
        <w:tc>
          <w:tcPr>
            <w:tcW w:w="900"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0B1ED2">
            <w:pPr>
              <w:spacing w:line="276" w:lineRule="auto"/>
              <w:jc w:val="right"/>
              <w:rPr>
                <w:rFonts w:ascii="Times New Roman" w:hAnsi="Times New Roman" w:cs="Times New Roman"/>
                <w:color w:val="444444"/>
              </w:rPr>
            </w:pPr>
            <w:r w:rsidRPr="00FC5469">
              <w:rPr>
                <w:rFonts w:ascii="Times New Roman" w:hAnsi="Times New Roman" w:cs="Times New Roman"/>
                <w:color w:val="444444"/>
              </w:rPr>
              <w:t>90%</w:t>
            </w:r>
          </w:p>
        </w:tc>
        <w:tc>
          <w:tcPr>
            <w:tcW w:w="900" w:type="dxa"/>
            <w:tcBorders>
              <w:top w:val="nil"/>
              <w:left w:val="nil"/>
              <w:bottom w:val="single" w:sz="4" w:space="0" w:color="000000"/>
              <w:right w:val="single" w:sz="4" w:space="0" w:color="000000"/>
            </w:tcBorders>
            <w:shd w:val="clear" w:color="auto" w:fill="auto"/>
            <w:vAlign w:val="center"/>
          </w:tcPr>
          <w:p w:rsidR="00D7202C" w:rsidRPr="00FC5469" w:rsidRDefault="00D7202C" w:rsidP="000B1ED2">
            <w:pPr>
              <w:spacing w:line="276" w:lineRule="auto"/>
              <w:jc w:val="right"/>
              <w:rPr>
                <w:rFonts w:ascii="Times New Roman" w:hAnsi="Times New Roman" w:cs="Times New Roman"/>
                <w:color w:val="444444"/>
              </w:rPr>
            </w:pPr>
            <w:r w:rsidRPr="00FC5469">
              <w:rPr>
                <w:rFonts w:ascii="Times New Roman" w:hAnsi="Times New Roman" w:cs="Times New Roman"/>
                <w:color w:val="444444"/>
              </w:rPr>
              <w:t>72.60%</w:t>
            </w:r>
          </w:p>
        </w:tc>
        <w:tc>
          <w:tcPr>
            <w:tcW w:w="810" w:type="dxa"/>
            <w:tcBorders>
              <w:top w:val="nil"/>
              <w:left w:val="nil"/>
              <w:bottom w:val="single" w:sz="8" w:space="0" w:color="auto"/>
              <w:right w:val="single" w:sz="8" w:space="0" w:color="auto"/>
            </w:tcBorders>
            <w:shd w:val="clear" w:color="auto" w:fill="auto"/>
            <w:vAlign w:val="center"/>
          </w:tcPr>
          <w:p w:rsidR="00D7202C" w:rsidRPr="00FC5469" w:rsidRDefault="00D7202C" w:rsidP="000B1ED2">
            <w:pPr>
              <w:spacing w:line="276" w:lineRule="auto"/>
              <w:jc w:val="right"/>
              <w:rPr>
                <w:rFonts w:ascii="Times New Roman" w:hAnsi="Times New Roman" w:cs="Times New Roman"/>
                <w:color w:val="000000"/>
              </w:rPr>
            </w:pPr>
            <w:r w:rsidRPr="00FC5469">
              <w:rPr>
                <w:rFonts w:ascii="Times New Roman" w:hAnsi="Times New Roman" w:cs="Times New Roman"/>
                <w:color w:val="000000"/>
              </w:rPr>
              <w:t>10.30%</w:t>
            </w:r>
          </w:p>
        </w:tc>
        <w:tc>
          <w:tcPr>
            <w:tcW w:w="810" w:type="dxa"/>
            <w:tcBorders>
              <w:top w:val="nil"/>
              <w:left w:val="nil"/>
              <w:bottom w:val="single" w:sz="8" w:space="0" w:color="auto"/>
              <w:right w:val="single" w:sz="8" w:space="0" w:color="auto"/>
            </w:tcBorders>
            <w:shd w:val="clear" w:color="auto" w:fill="auto"/>
            <w:vAlign w:val="center"/>
          </w:tcPr>
          <w:p w:rsidR="00D7202C" w:rsidRPr="00FC5469" w:rsidRDefault="00D7202C" w:rsidP="000B1ED2">
            <w:pPr>
              <w:spacing w:line="276" w:lineRule="auto"/>
              <w:jc w:val="right"/>
              <w:rPr>
                <w:rFonts w:ascii="Times New Roman" w:hAnsi="Times New Roman" w:cs="Times New Roman"/>
                <w:color w:val="000000"/>
              </w:rPr>
            </w:pPr>
            <w:r w:rsidRPr="00FC5469">
              <w:rPr>
                <w:rFonts w:ascii="Times New Roman" w:hAnsi="Times New Roman" w:cs="Times New Roman"/>
                <w:color w:val="000000"/>
              </w:rPr>
              <w:t>20%</w:t>
            </w:r>
          </w:p>
        </w:tc>
        <w:tc>
          <w:tcPr>
            <w:tcW w:w="923" w:type="dxa"/>
            <w:tcBorders>
              <w:top w:val="nil"/>
              <w:left w:val="nil"/>
              <w:bottom w:val="single" w:sz="8" w:space="0" w:color="auto"/>
              <w:right w:val="single" w:sz="8" w:space="0" w:color="auto"/>
            </w:tcBorders>
            <w:shd w:val="clear" w:color="auto" w:fill="auto"/>
            <w:vAlign w:val="center"/>
          </w:tcPr>
          <w:p w:rsidR="00D7202C" w:rsidRPr="007508C3" w:rsidRDefault="00D7202C" w:rsidP="000B1ED2">
            <w:pPr>
              <w:spacing w:line="276" w:lineRule="auto"/>
              <w:jc w:val="right"/>
              <w:rPr>
                <w:rFonts w:ascii="Times New Roman" w:hAnsi="Times New Roman" w:cs="Times New Roman"/>
                <w:color w:val="000000"/>
                <w:sz w:val="21"/>
                <w:szCs w:val="21"/>
              </w:rPr>
            </w:pPr>
            <w:r w:rsidRPr="007508C3">
              <w:rPr>
                <w:rFonts w:ascii="Times New Roman" w:hAnsi="Times New Roman" w:cs="Times New Roman"/>
                <w:color w:val="000000"/>
                <w:sz w:val="21"/>
                <w:szCs w:val="21"/>
              </w:rPr>
              <w:t>2.60%</w:t>
            </w:r>
          </w:p>
        </w:tc>
      </w:tr>
      <w:tr w:rsidR="00B46A0F" w:rsidRPr="00FC5469" w:rsidTr="001D2080">
        <w:tc>
          <w:tcPr>
            <w:tcW w:w="2790" w:type="dxa"/>
            <w:tcBorders>
              <w:top w:val="outset" w:sz="6" w:space="0" w:color="auto"/>
              <w:left w:val="outset" w:sz="6" w:space="0" w:color="auto"/>
              <w:bottom w:val="single" w:sz="4" w:space="0" w:color="auto"/>
              <w:right w:val="outset" w:sz="6" w:space="0" w:color="auto"/>
            </w:tcBorders>
            <w:vAlign w:val="center"/>
          </w:tcPr>
          <w:p w:rsidR="00B46A0F" w:rsidRPr="00FC5469" w:rsidRDefault="00B46A0F" w:rsidP="00B46A0F">
            <w:pPr>
              <w:spacing w:line="276" w:lineRule="auto"/>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Paramedic</w:t>
            </w:r>
          </w:p>
        </w:tc>
        <w:tc>
          <w:tcPr>
            <w:tcW w:w="900" w:type="dxa"/>
            <w:tcBorders>
              <w:top w:val="outset" w:sz="6" w:space="0" w:color="auto"/>
              <w:left w:val="outset" w:sz="6" w:space="0" w:color="auto"/>
              <w:bottom w:val="single" w:sz="4" w:space="0" w:color="auto"/>
              <w:right w:val="outset" w:sz="6" w:space="0" w:color="auto"/>
            </w:tcBorders>
            <w:vAlign w:val="center"/>
          </w:tcPr>
          <w:p w:rsidR="00B46A0F" w:rsidRPr="00FC5469" w:rsidRDefault="00B46A0F" w:rsidP="00B46A0F">
            <w:pPr>
              <w:spacing w:line="276" w:lineRule="auto"/>
              <w:jc w:val="cente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1251</w:t>
            </w:r>
          </w:p>
        </w:tc>
        <w:tc>
          <w:tcPr>
            <w:tcW w:w="1260" w:type="dxa"/>
            <w:tcBorders>
              <w:top w:val="nil"/>
              <w:left w:val="single" w:sz="4" w:space="0" w:color="000000"/>
              <w:bottom w:val="single" w:sz="4" w:space="0" w:color="auto"/>
              <w:right w:val="single" w:sz="4" w:space="0" w:color="000000"/>
            </w:tcBorders>
            <w:shd w:val="clear" w:color="auto" w:fill="auto"/>
            <w:vAlign w:val="center"/>
          </w:tcPr>
          <w:p w:rsidR="00B46A0F" w:rsidRPr="00FC5469" w:rsidRDefault="00B46A0F" w:rsidP="00B46A0F">
            <w:pPr>
              <w:spacing w:line="276" w:lineRule="auto"/>
              <w:jc w:val="right"/>
              <w:rPr>
                <w:rFonts w:ascii="Times New Roman" w:hAnsi="Times New Roman" w:cs="Times New Roman"/>
                <w:color w:val="444444"/>
              </w:rPr>
            </w:pPr>
            <w:r w:rsidRPr="00FC5469">
              <w:rPr>
                <w:rFonts w:ascii="Times New Roman" w:hAnsi="Times New Roman" w:cs="Times New Roman"/>
                <w:color w:val="444444"/>
              </w:rPr>
              <w:t>70%</w:t>
            </w:r>
          </w:p>
        </w:tc>
        <w:tc>
          <w:tcPr>
            <w:tcW w:w="900" w:type="dxa"/>
            <w:tcBorders>
              <w:top w:val="nil"/>
              <w:left w:val="nil"/>
              <w:bottom w:val="single" w:sz="8" w:space="0" w:color="auto"/>
              <w:right w:val="single" w:sz="8" w:space="0" w:color="auto"/>
            </w:tcBorders>
            <w:vAlign w:val="center"/>
          </w:tcPr>
          <w:p w:rsidR="00B46A0F" w:rsidRPr="00B46A0F" w:rsidRDefault="00B46A0F" w:rsidP="00B46A0F">
            <w:pPr>
              <w:jc w:val="center"/>
              <w:rPr>
                <w:rFonts w:ascii="Times New Roman" w:hAnsi="Times New Roman" w:cs="Times New Roman"/>
                <w:color w:val="000000" w:themeColor="text1"/>
                <w:sz w:val="24"/>
                <w:szCs w:val="24"/>
              </w:rPr>
            </w:pPr>
            <w:r w:rsidRPr="00B46A0F">
              <w:rPr>
                <w:rFonts w:ascii="Times New Roman" w:hAnsi="Times New Roman" w:cs="Times New Roman"/>
                <w:color w:val="000000" w:themeColor="text1"/>
                <w:sz w:val="24"/>
                <w:szCs w:val="24"/>
              </w:rPr>
              <w:t>86%</w:t>
            </w:r>
          </w:p>
        </w:tc>
        <w:tc>
          <w:tcPr>
            <w:tcW w:w="900" w:type="dxa"/>
            <w:tcBorders>
              <w:top w:val="nil"/>
              <w:left w:val="nil"/>
              <w:bottom w:val="single" w:sz="8" w:space="0" w:color="auto"/>
              <w:right w:val="single" w:sz="8" w:space="0" w:color="000000"/>
            </w:tcBorders>
            <w:vAlign w:val="center"/>
          </w:tcPr>
          <w:p w:rsidR="00B46A0F" w:rsidRPr="00B46A0F" w:rsidRDefault="00B46A0F" w:rsidP="00B46A0F">
            <w:pPr>
              <w:jc w:val="center"/>
              <w:rPr>
                <w:rFonts w:ascii="Times New Roman" w:hAnsi="Times New Roman" w:cs="Times New Roman"/>
                <w:color w:val="000000" w:themeColor="text1"/>
                <w:sz w:val="24"/>
                <w:szCs w:val="24"/>
              </w:rPr>
            </w:pPr>
            <w:r w:rsidRPr="00B46A0F">
              <w:rPr>
                <w:rFonts w:ascii="Times New Roman" w:hAnsi="Times New Roman" w:cs="Times New Roman"/>
                <w:color w:val="000000" w:themeColor="text1"/>
                <w:sz w:val="24"/>
                <w:szCs w:val="24"/>
              </w:rPr>
              <w:t>80%</w:t>
            </w:r>
          </w:p>
        </w:tc>
        <w:tc>
          <w:tcPr>
            <w:tcW w:w="900" w:type="dxa"/>
            <w:tcBorders>
              <w:top w:val="nil"/>
              <w:left w:val="nil"/>
              <w:bottom w:val="single" w:sz="8" w:space="0" w:color="auto"/>
              <w:right w:val="single" w:sz="8" w:space="0" w:color="000000"/>
            </w:tcBorders>
            <w:vAlign w:val="center"/>
          </w:tcPr>
          <w:p w:rsidR="00B46A0F" w:rsidRPr="00B46A0F" w:rsidRDefault="00B46A0F" w:rsidP="00B46A0F">
            <w:pPr>
              <w:jc w:val="center"/>
              <w:rPr>
                <w:rFonts w:ascii="Times New Roman" w:hAnsi="Times New Roman" w:cs="Times New Roman"/>
                <w:color w:val="000000" w:themeColor="text1"/>
                <w:sz w:val="24"/>
                <w:szCs w:val="24"/>
              </w:rPr>
            </w:pPr>
            <w:r w:rsidRPr="00B46A0F">
              <w:rPr>
                <w:rFonts w:ascii="Times New Roman" w:hAnsi="Times New Roman" w:cs="Times New Roman"/>
                <w:color w:val="000000" w:themeColor="text1"/>
                <w:sz w:val="24"/>
                <w:szCs w:val="24"/>
              </w:rPr>
              <w:t>86%</w:t>
            </w:r>
          </w:p>
        </w:tc>
        <w:tc>
          <w:tcPr>
            <w:tcW w:w="810" w:type="dxa"/>
            <w:tcBorders>
              <w:top w:val="nil"/>
              <w:left w:val="nil"/>
              <w:bottom w:val="single" w:sz="8" w:space="0" w:color="auto"/>
              <w:right w:val="single" w:sz="8" w:space="0" w:color="auto"/>
            </w:tcBorders>
            <w:vAlign w:val="center"/>
          </w:tcPr>
          <w:p w:rsidR="00B46A0F" w:rsidRPr="00B46A0F" w:rsidRDefault="00B46A0F" w:rsidP="00B46A0F">
            <w:pPr>
              <w:jc w:val="center"/>
              <w:rPr>
                <w:rFonts w:ascii="Times New Roman" w:hAnsi="Times New Roman" w:cs="Times New Roman"/>
                <w:color w:val="000000" w:themeColor="text1"/>
                <w:sz w:val="24"/>
                <w:szCs w:val="24"/>
              </w:rPr>
            </w:pPr>
            <w:r w:rsidRPr="00B46A0F">
              <w:rPr>
                <w:rFonts w:ascii="Times New Roman" w:hAnsi="Times New Roman" w:cs="Times New Roman"/>
                <w:color w:val="000000" w:themeColor="text1"/>
                <w:sz w:val="24"/>
                <w:szCs w:val="24"/>
              </w:rPr>
              <w:t>+16%</w:t>
            </w:r>
          </w:p>
        </w:tc>
        <w:tc>
          <w:tcPr>
            <w:tcW w:w="810" w:type="dxa"/>
            <w:tcBorders>
              <w:top w:val="nil"/>
              <w:left w:val="nil"/>
              <w:bottom w:val="single" w:sz="8" w:space="0" w:color="auto"/>
              <w:right w:val="single" w:sz="8" w:space="0" w:color="auto"/>
            </w:tcBorders>
            <w:vAlign w:val="center"/>
          </w:tcPr>
          <w:p w:rsidR="00B46A0F" w:rsidRPr="00B46A0F" w:rsidRDefault="00B46A0F" w:rsidP="00B46A0F">
            <w:pPr>
              <w:jc w:val="center"/>
              <w:rPr>
                <w:rFonts w:ascii="Times New Roman" w:hAnsi="Times New Roman" w:cs="Times New Roman"/>
                <w:color w:val="000000" w:themeColor="text1"/>
                <w:sz w:val="24"/>
                <w:szCs w:val="24"/>
              </w:rPr>
            </w:pPr>
            <w:r w:rsidRPr="00B46A0F">
              <w:rPr>
                <w:rFonts w:ascii="Times New Roman" w:hAnsi="Times New Roman" w:cs="Times New Roman"/>
                <w:color w:val="000000" w:themeColor="text1"/>
                <w:sz w:val="24"/>
                <w:szCs w:val="24"/>
              </w:rPr>
              <w:t>+10%</w:t>
            </w:r>
          </w:p>
        </w:tc>
        <w:tc>
          <w:tcPr>
            <w:tcW w:w="923" w:type="dxa"/>
            <w:tcBorders>
              <w:top w:val="nil"/>
              <w:left w:val="nil"/>
              <w:bottom w:val="single" w:sz="8" w:space="0" w:color="auto"/>
              <w:right w:val="single" w:sz="8" w:space="0" w:color="auto"/>
            </w:tcBorders>
            <w:vAlign w:val="center"/>
          </w:tcPr>
          <w:p w:rsidR="00B46A0F" w:rsidRPr="00B46A0F" w:rsidRDefault="00B46A0F" w:rsidP="00B46A0F">
            <w:pPr>
              <w:jc w:val="center"/>
              <w:rPr>
                <w:rFonts w:ascii="Times New Roman" w:hAnsi="Times New Roman" w:cs="Times New Roman"/>
                <w:color w:val="000000" w:themeColor="text1"/>
                <w:sz w:val="24"/>
                <w:szCs w:val="24"/>
              </w:rPr>
            </w:pPr>
            <w:r w:rsidRPr="00B46A0F">
              <w:rPr>
                <w:rFonts w:ascii="Times New Roman" w:hAnsi="Times New Roman" w:cs="Times New Roman"/>
                <w:color w:val="000000" w:themeColor="text1"/>
                <w:sz w:val="24"/>
                <w:szCs w:val="24"/>
              </w:rPr>
              <w:t>+16%</w:t>
            </w:r>
          </w:p>
        </w:tc>
      </w:tr>
      <w:tr w:rsidR="00A2660E" w:rsidRPr="00FC5469" w:rsidTr="004A0867">
        <w:trPr>
          <w:trHeight w:val="720"/>
        </w:trPr>
        <w:tc>
          <w:tcPr>
            <w:tcW w:w="10193" w:type="dxa"/>
            <w:gridSpan w:val="9"/>
            <w:tcBorders>
              <w:top w:val="single" w:sz="4" w:space="0" w:color="auto"/>
            </w:tcBorders>
          </w:tcPr>
          <w:p w:rsidR="00B46A0F" w:rsidRPr="00616CFB" w:rsidRDefault="007508C3" w:rsidP="00B46A0F">
            <w:pPr>
              <w:rPr>
                <w:rFonts w:ascii="Times New Roman" w:hAnsi="Times New Roman" w:cs="Times New Roman"/>
                <w:sz w:val="24"/>
                <w:szCs w:val="24"/>
              </w:rPr>
            </w:pPr>
            <w:r w:rsidRPr="00CE7782">
              <w:rPr>
                <w:rFonts w:ascii="Times New Roman" w:hAnsi="Times New Roman" w:cs="Times New Roman"/>
                <w:b/>
                <w:sz w:val="24"/>
                <w:szCs w:val="24"/>
              </w:rPr>
              <w:t>Analysis of Data</w:t>
            </w:r>
            <w:r>
              <w:rPr>
                <w:rFonts w:ascii="Times New Roman" w:hAnsi="Times New Roman" w:cs="Times New Roman"/>
                <w:sz w:val="24"/>
                <w:szCs w:val="24"/>
              </w:rPr>
              <w:t xml:space="preserve">: The performance trend data indicates that each of the four programs has exceeded the Institution Set Standards in all three years.  In addition, the Respiratory Care Licensure Pass Rate has consistently increased from 79% in 2014 to 94% in 2016.  </w:t>
            </w:r>
            <w:r w:rsidR="00B46A0F">
              <w:rPr>
                <w:rFonts w:ascii="Times New Roman" w:hAnsi="Times New Roman" w:cs="Times New Roman"/>
                <w:sz w:val="24"/>
                <w:szCs w:val="24"/>
              </w:rPr>
              <w:t>The Paramedic Licensure Pass Rate increased from 80% in 2015 to 86% in 2016. The other two</w:t>
            </w:r>
            <w:r>
              <w:rPr>
                <w:rFonts w:ascii="Times New Roman" w:hAnsi="Times New Roman" w:cs="Times New Roman"/>
                <w:sz w:val="24"/>
                <w:szCs w:val="24"/>
              </w:rPr>
              <w:t xml:space="preserve"> areas appear to have declined and appear to have a pattern of increasing in one year, decreasing in the next, and increasing in the next.  Radiologic Technology has very smal</w:t>
            </w:r>
            <w:r w:rsidR="00B46A0F">
              <w:rPr>
                <w:rFonts w:ascii="Times New Roman" w:hAnsi="Times New Roman" w:cs="Times New Roman"/>
                <w:sz w:val="24"/>
                <w:szCs w:val="24"/>
              </w:rPr>
              <w:t xml:space="preserve">l cohorts and in 2014 and 2016; </w:t>
            </w:r>
            <w:r>
              <w:rPr>
                <w:rFonts w:ascii="Times New Roman" w:hAnsi="Times New Roman" w:cs="Times New Roman"/>
                <w:sz w:val="24"/>
                <w:szCs w:val="24"/>
              </w:rPr>
              <w:t xml:space="preserve">the percentages indicate that only 1 student did not pass the exam.  </w:t>
            </w:r>
            <w:r w:rsidR="00B46A0F" w:rsidRPr="00E444D3">
              <w:rPr>
                <w:rFonts w:ascii="Times New Roman" w:hAnsi="Times New Roman" w:cs="Times New Roman"/>
                <w:sz w:val="24"/>
                <w:szCs w:val="24"/>
              </w:rPr>
              <w:t>The pass rate for Emergency Medical Services (EMS) has fallen from previous assessments in overall scoring.  Because of this decrease, the program is implementing a measuring sequence to determine a more focused rationale.  The measurement will evaluate which specific module of NREMT the student had difficulty with (example, airway, trauma, medical etc.).  This information will guide revisions to the instructional processes.  EMS has already secured the funding for the 2017 – 2018 academic year for this assessment.</w:t>
            </w:r>
          </w:p>
          <w:p w:rsidR="00A2660E" w:rsidRPr="00FC5469" w:rsidRDefault="00A2660E" w:rsidP="00146EBA">
            <w:pPr>
              <w:rPr>
                <w:rFonts w:ascii="Times New Roman" w:hAnsi="Times New Roman" w:cs="Times New Roman"/>
                <w:sz w:val="24"/>
                <w:szCs w:val="24"/>
              </w:rPr>
            </w:pPr>
          </w:p>
        </w:tc>
      </w:tr>
    </w:tbl>
    <w:p w:rsidR="007508C3" w:rsidRDefault="007508C3" w:rsidP="000B1ED2">
      <w:pPr>
        <w:spacing w:line="276" w:lineRule="auto"/>
        <w:rPr>
          <w:rFonts w:ascii="Times New Roman" w:hAnsi="Times New Roman" w:cs="Times New Roman"/>
          <w:sz w:val="24"/>
          <w:szCs w:val="24"/>
        </w:rPr>
        <w:sectPr w:rsidR="007508C3" w:rsidSect="004A0867">
          <w:pgSz w:w="12240" w:h="15840"/>
          <w:pgMar w:top="1440" w:right="1080" w:bottom="1440" w:left="1080" w:header="720" w:footer="720" w:gutter="0"/>
          <w:cols w:space="720"/>
          <w:docGrid w:linePitch="360"/>
        </w:sectPr>
      </w:pPr>
    </w:p>
    <w:p w:rsidR="00A2660E" w:rsidRPr="00FC5469" w:rsidRDefault="00A2660E" w:rsidP="000B1ED2">
      <w:pPr>
        <w:spacing w:line="276" w:lineRule="auto"/>
        <w:rPr>
          <w:rFonts w:ascii="Times New Roman" w:hAnsi="Times New Roman" w:cs="Times New Roman"/>
          <w:sz w:val="24"/>
          <w:szCs w:val="24"/>
        </w:rPr>
      </w:pPr>
    </w:p>
    <w:tbl>
      <w:tblPr>
        <w:tblStyle w:val="TableGrid"/>
        <w:tblW w:w="10193" w:type="dxa"/>
        <w:tblInd w:w="85" w:type="dxa"/>
        <w:tblLayout w:type="fixed"/>
        <w:tblLook w:val="04A0" w:firstRow="1" w:lastRow="0" w:firstColumn="1" w:lastColumn="0" w:noHBand="0" w:noVBand="1"/>
      </w:tblPr>
      <w:tblGrid>
        <w:gridCol w:w="3016"/>
        <w:gridCol w:w="787"/>
        <w:gridCol w:w="1237"/>
        <w:gridCol w:w="900"/>
        <w:gridCol w:w="810"/>
        <w:gridCol w:w="990"/>
        <w:gridCol w:w="900"/>
        <w:gridCol w:w="722"/>
        <w:gridCol w:w="831"/>
      </w:tblGrid>
      <w:tr w:rsidR="00A2660E" w:rsidRPr="00FC5469" w:rsidTr="00146EBA">
        <w:tc>
          <w:tcPr>
            <w:tcW w:w="10193" w:type="dxa"/>
            <w:gridSpan w:val="9"/>
            <w:shd w:val="clear" w:color="auto" w:fill="A8D08D" w:themeFill="accent6" w:themeFillTint="99"/>
          </w:tcPr>
          <w:p w:rsidR="00A2660E" w:rsidRPr="00146EBA" w:rsidRDefault="00A2660E" w:rsidP="00146EBA">
            <w:pPr>
              <w:pStyle w:val="Heading6"/>
              <w:outlineLvl w:val="5"/>
            </w:pPr>
            <w:r w:rsidRPr="00146EBA">
              <w:t>JOB PLACEMENT RATE</w:t>
            </w:r>
          </w:p>
          <w:p w:rsidR="00A2660E" w:rsidRPr="00FC5469" w:rsidRDefault="00A2660E" w:rsidP="00EA7978">
            <w:pPr>
              <w:rPr>
                <w:rFonts w:ascii="Times New Roman" w:hAnsi="Times New Roman" w:cs="Times New Roman"/>
                <w:sz w:val="24"/>
                <w:szCs w:val="24"/>
              </w:rPr>
            </w:pPr>
            <w:r w:rsidRPr="00FC5469">
              <w:rPr>
                <w:rFonts w:ascii="Times New Roman" w:hAnsi="Times New Roman" w:cs="Times New Roman"/>
                <w:sz w:val="24"/>
                <w:szCs w:val="24"/>
              </w:rPr>
              <w:t>(Definition:  The placement rate is defined as the number of students employed in the year following graduation divided by the number of students who completed the program.)</w:t>
            </w:r>
          </w:p>
        </w:tc>
      </w:tr>
      <w:tr w:rsidR="00A2660E" w:rsidRPr="00FC5469" w:rsidTr="007508C3">
        <w:tc>
          <w:tcPr>
            <w:tcW w:w="3016" w:type="dxa"/>
            <w:vMerge w:val="restart"/>
            <w:vAlign w:val="center"/>
          </w:tcPr>
          <w:p w:rsidR="00A2660E" w:rsidRPr="001D2080" w:rsidRDefault="00A2660E" w:rsidP="00EA7978">
            <w:pPr>
              <w:jc w:val="center"/>
              <w:rPr>
                <w:rFonts w:ascii="Times New Roman" w:hAnsi="Times New Roman" w:cs="Times New Roman"/>
                <w:sz w:val="24"/>
                <w:szCs w:val="24"/>
              </w:rPr>
            </w:pPr>
            <w:r w:rsidRPr="001D2080">
              <w:rPr>
                <w:rFonts w:ascii="Times New Roman" w:hAnsi="Times New Roman" w:cs="Times New Roman"/>
                <w:sz w:val="24"/>
                <w:szCs w:val="24"/>
              </w:rPr>
              <w:t>Program Name</w:t>
            </w:r>
          </w:p>
        </w:tc>
        <w:tc>
          <w:tcPr>
            <w:tcW w:w="787" w:type="dxa"/>
            <w:vMerge w:val="restart"/>
            <w:vAlign w:val="center"/>
          </w:tcPr>
          <w:p w:rsidR="00A2660E" w:rsidRPr="001D2080" w:rsidRDefault="00A2660E" w:rsidP="00EA7978">
            <w:pPr>
              <w:jc w:val="center"/>
              <w:rPr>
                <w:rFonts w:ascii="Times New Roman" w:hAnsi="Times New Roman" w:cs="Times New Roman"/>
                <w:sz w:val="24"/>
                <w:szCs w:val="24"/>
              </w:rPr>
            </w:pPr>
            <w:r w:rsidRPr="001D2080">
              <w:rPr>
                <w:rFonts w:ascii="Times New Roman" w:hAnsi="Times New Roman" w:cs="Times New Roman"/>
                <w:sz w:val="24"/>
                <w:szCs w:val="24"/>
              </w:rPr>
              <w:t>CIP Code</w:t>
            </w:r>
          </w:p>
        </w:tc>
        <w:tc>
          <w:tcPr>
            <w:tcW w:w="1237" w:type="dxa"/>
            <w:vMerge w:val="restart"/>
            <w:vAlign w:val="center"/>
          </w:tcPr>
          <w:p w:rsidR="00A2660E" w:rsidRPr="001D2080" w:rsidRDefault="00A2660E" w:rsidP="00EA7978">
            <w:pPr>
              <w:jc w:val="center"/>
              <w:rPr>
                <w:rFonts w:ascii="Times New Roman" w:hAnsi="Times New Roman" w:cs="Times New Roman"/>
                <w:sz w:val="24"/>
                <w:szCs w:val="24"/>
              </w:rPr>
            </w:pPr>
            <w:r w:rsidRPr="001D2080">
              <w:rPr>
                <w:rFonts w:ascii="Times New Roman" w:hAnsi="Times New Roman" w:cs="Times New Roman"/>
                <w:sz w:val="24"/>
                <w:szCs w:val="24"/>
              </w:rPr>
              <w:t>Institution Set Standard</w:t>
            </w:r>
          </w:p>
        </w:tc>
        <w:tc>
          <w:tcPr>
            <w:tcW w:w="2700" w:type="dxa"/>
            <w:gridSpan w:val="3"/>
            <w:vAlign w:val="center"/>
          </w:tcPr>
          <w:p w:rsidR="00A2660E" w:rsidRPr="001D2080" w:rsidRDefault="00A2660E" w:rsidP="00EA7978">
            <w:pPr>
              <w:jc w:val="center"/>
              <w:rPr>
                <w:rFonts w:ascii="Times New Roman" w:hAnsi="Times New Roman" w:cs="Times New Roman"/>
                <w:sz w:val="24"/>
                <w:szCs w:val="24"/>
              </w:rPr>
            </w:pPr>
            <w:r w:rsidRPr="001D2080">
              <w:rPr>
                <w:rFonts w:ascii="Times New Roman" w:hAnsi="Times New Roman" w:cs="Times New Roman"/>
                <w:sz w:val="24"/>
                <w:szCs w:val="24"/>
              </w:rPr>
              <w:t>Performance</w:t>
            </w:r>
          </w:p>
        </w:tc>
        <w:tc>
          <w:tcPr>
            <w:tcW w:w="2453" w:type="dxa"/>
            <w:gridSpan w:val="3"/>
            <w:vAlign w:val="center"/>
          </w:tcPr>
          <w:p w:rsidR="00A2660E" w:rsidRPr="001D2080" w:rsidRDefault="00A2660E" w:rsidP="00EA7978">
            <w:pPr>
              <w:jc w:val="center"/>
              <w:rPr>
                <w:rFonts w:ascii="Times New Roman" w:hAnsi="Times New Roman" w:cs="Times New Roman"/>
                <w:sz w:val="24"/>
                <w:szCs w:val="24"/>
              </w:rPr>
            </w:pPr>
            <w:r w:rsidRPr="001D2080">
              <w:rPr>
                <w:rFonts w:ascii="Times New Roman" w:hAnsi="Times New Roman" w:cs="Times New Roman"/>
                <w:sz w:val="24"/>
                <w:szCs w:val="24"/>
              </w:rPr>
              <w:t>Difference</w:t>
            </w:r>
          </w:p>
        </w:tc>
      </w:tr>
      <w:tr w:rsidR="00A2660E" w:rsidRPr="00FC5469" w:rsidTr="007508C3">
        <w:tc>
          <w:tcPr>
            <w:tcW w:w="3016" w:type="dxa"/>
            <w:vMerge/>
            <w:vAlign w:val="center"/>
          </w:tcPr>
          <w:p w:rsidR="00A2660E" w:rsidRPr="001D2080" w:rsidRDefault="00A2660E" w:rsidP="00EA7978">
            <w:pPr>
              <w:jc w:val="center"/>
              <w:rPr>
                <w:rFonts w:ascii="Times New Roman" w:hAnsi="Times New Roman" w:cs="Times New Roman"/>
                <w:sz w:val="24"/>
                <w:szCs w:val="24"/>
              </w:rPr>
            </w:pPr>
          </w:p>
        </w:tc>
        <w:tc>
          <w:tcPr>
            <w:tcW w:w="787" w:type="dxa"/>
            <w:vMerge/>
            <w:vAlign w:val="center"/>
          </w:tcPr>
          <w:p w:rsidR="00A2660E" w:rsidRPr="001D2080" w:rsidRDefault="00A2660E" w:rsidP="00EA7978">
            <w:pPr>
              <w:jc w:val="center"/>
              <w:rPr>
                <w:rFonts w:ascii="Times New Roman" w:hAnsi="Times New Roman" w:cs="Times New Roman"/>
                <w:sz w:val="24"/>
                <w:szCs w:val="24"/>
              </w:rPr>
            </w:pPr>
          </w:p>
        </w:tc>
        <w:tc>
          <w:tcPr>
            <w:tcW w:w="1237" w:type="dxa"/>
            <w:vMerge/>
            <w:vAlign w:val="center"/>
          </w:tcPr>
          <w:p w:rsidR="00A2660E" w:rsidRPr="001D2080" w:rsidRDefault="00A2660E" w:rsidP="00EA7978">
            <w:pPr>
              <w:jc w:val="center"/>
              <w:rPr>
                <w:rFonts w:ascii="Times New Roman" w:hAnsi="Times New Roman" w:cs="Times New Roman"/>
                <w:sz w:val="24"/>
                <w:szCs w:val="24"/>
              </w:rPr>
            </w:pPr>
          </w:p>
        </w:tc>
        <w:tc>
          <w:tcPr>
            <w:tcW w:w="900" w:type="dxa"/>
            <w:vAlign w:val="center"/>
          </w:tcPr>
          <w:p w:rsidR="00A2660E" w:rsidRPr="001D2080" w:rsidRDefault="00A2660E" w:rsidP="00EA7978">
            <w:pPr>
              <w:jc w:val="center"/>
              <w:rPr>
                <w:rFonts w:ascii="Times New Roman" w:hAnsi="Times New Roman" w:cs="Times New Roman"/>
                <w:sz w:val="24"/>
                <w:szCs w:val="24"/>
              </w:rPr>
            </w:pPr>
            <w:r w:rsidRPr="001D2080">
              <w:rPr>
                <w:rFonts w:ascii="Times New Roman" w:hAnsi="Times New Roman" w:cs="Times New Roman"/>
                <w:sz w:val="24"/>
                <w:szCs w:val="24"/>
              </w:rPr>
              <w:t>2014</w:t>
            </w:r>
          </w:p>
        </w:tc>
        <w:tc>
          <w:tcPr>
            <w:tcW w:w="810" w:type="dxa"/>
            <w:vAlign w:val="center"/>
          </w:tcPr>
          <w:p w:rsidR="00A2660E" w:rsidRPr="001D2080" w:rsidRDefault="00A2660E" w:rsidP="00EA7978">
            <w:pPr>
              <w:jc w:val="center"/>
              <w:rPr>
                <w:rFonts w:ascii="Times New Roman" w:hAnsi="Times New Roman" w:cs="Times New Roman"/>
                <w:sz w:val="24"/>
                <w:szCs w:val="24"/>
              </w:rPr>
            </w:pPr>
            <w:r w:rsidRPr="001D2080">
              <w:rPr>
                <w:rFonts w:ascii="Times New Roman" w:hAnsi="Times New Roman" w:cs="Times New Roman"/>
                <w:sz w:val="24"/>
                <w:szCs w:val="24"/>
              </w:rPr>
              <w:t>2015</w:t>
            </w:r>
          </w:p>
        </w:tc>
        <w:tc>
          <w:tcPr>
            <w:tcW w:w="990" w:type="dxa"/>
            <w:vAlign w:val="center"/>
          </w:tcPr>
          <w:p w:rsidR="00A2660E" w:rsidRPr="001D2080" w:rsidRDefault="00A2660E" w:rsidP="00EA7978">
            <w:pPr>
              <w:jc w:val="center"/>
              <w:rPr>
                <w:rFonts w:ascii="Times New Roman" w:hAnsi="Times New Roman" w:cs="Times New Roman"/>
                <w:sz w:val="24"/>
                <w:szCs w:val="24"/>
              </w:rPr>
            </w:pPr>
            <w:r w:rsidRPr="001D2080">
              <w:rPr>
                <w:rFonts w:ascii="Times New Roman" w:hAnsi="Times New Roman" w:cs="Times New Roman"/>
                <w:sz w:val="24"/>
                <w:szCs w:val="24"/>
              </w:rPr>
              <w:t>2016</w:t>
            </w:r>
          </w:p>
        </w:tc>
        <w:tc>
          <w:tcPr>
            <w:tcW w:w="900" w:type="dxa"/>
            <w:vAlign w:val="center"/>
          </w:tcPr>
          <w:p w:rsidR="00A2660E" w:rsidRPr="001D2080" w:rsidRDefault="00A2660E" w:rsidP="00EA7978">
            <w:pPr>
              <w:jc w:val="center"/>
              <w:rPr>
                <w:rFonts w:ascii="Times New Roman" w:hAnsi="Times New Roman" w:cs="Times New Roman"/>
                <w:sz w:val="24"/>
                <w:szCs w:val="24"/>
              </w:rPr>
            </w:pPr>
            <w:r w:rsidRPr="001D2080">
              <w:rPr>
                <w:rFonts w:ascii="Times New Roman" w:hAnsi="Times New Roman" w:cs="Times New Roman"/>
                <w:sz w:val="24"/>
                <w:szCs w:val="24"/>
              </w:rPr>
              <w:t>2014</w:t>
            </w:r>
          </w:p>
        </w:tc>
        <w:tc>
          <w:tcPr>
            <w:tcW w:w="722" w:type="dxa"/>
            <w:vAlign w:val="center"/>
          </w:tcPr>
          <w:p w:rsidR="00A2660E" w:rsidRPr="001D2080" w:rsidRDefault="00A2660E" w:rsidP="00EA7978">
            <w:pPr>
              <w:jc w:val="center"/>
              <w:rPr>
                <w:rFonts w:ascii="Times New Roman" w:hAnsi="Times New Roman" w:cs="Times New Roman"/>
                <w:sz w:val="24"/>
                <w:szCs w:val="24"/>
              </w:rPr>
            </w:pPr>
            <w:r w:rsidRPr="001D2080">
              <w:rPr>
                <w:rFonts w:ascii="Times New Roman" w:hAnsi="Times New Roman" w:cs="Times New Roman"/>
                <w:sz w:val="24"/>
                <w:szCs w:val="24"/>
              </w:rPr>
              <w:t>2015</w:t>
            </w:r>
          </w:p>
        </w:tc>
        <w:tc>
          <w:tcPr>
            <w:tcW w:w="831" w:type="dxa"/>
            <w:vAlign w:val="center"/>
          </w:tcPr>
          <w:p w:rsidR="00A2660E" w:rsidRPr="001D2080" w:rsidRDefault="00A2660E" w:rsidP="00EA7978">
            <w:pPr>
              <w:jc w:val="center"/>
              <w:rPr>
                <w:rFonts w:ascii="Times New Roman" w:hAnsi="Times New Roman" w:cs="Times New Roman"/>
                <w:sz w:val="24"/>
                <w:szCs w:val="24"/>
              </w:rPr>
            </w:pPr>
            <w:r w:rsidRPr="001D2080">
              <w:rPr>
                <w:rFonts w:ascii="Times New Roman" w:hAnsi="Times New Roman" w:cs="Times New Roman"/>
                <w:sz w:val="24"/>
                <w:szCs w:val="24"/>
              </w:rPr>
              <w:t>2016</w:t>
            </w:r>
          </w:p>
        </w:tc>
      </w:tr>
      <w:tr w:rsidR="00D7202C" w:rsidRPr="00FC5469" w:rsidTr="007508C3">
        <w:tc>
          <w:tcPr>
            <w:tcW w:w="3016"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EA7978">
            <w:pP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Accounting</w:t>
            </w:r>
          </w:p>
        </w:tc>
        <w:tc>
          <w:tcPr>
            <w:tcW w:w="787"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EA7978">
            <w:pPr>
              <w:jc w:val="cente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0502</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43%</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58.30%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75%</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50%</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15.30%</w:t>
            </w:r>
          </w:p>
        </w:tc>
        <w:tc>
          <w:tcPr>
            <w:tcW w:w="722"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32%</w:t>
            </w:r>
          </w:p>
        </w:tc>
        <w:tc>
          <w:tcPr>
            <w:tcW w:w="831"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7%</w:t>
            </w:r>
          </w:p>
        </w:tc>
      </w:tr>
      <w:tr w:rsidR="00D7202C" w:rsidRPr="00FC5469" w:rsidTr="007508C3">
        <w:tc>
          <w:tcPr>
            <w:tcW w:w="3016"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EA7978">
            <w:pP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Business Management</w:t>
            </w:r>
          </w:p>
        </w:tc>
        <w:tc>
          <w:tcPr>
            <w:tcW w:w="787"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EA7978">
            <w:pPr>
              <w:jc w:val="cente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0506</w:t>
            </w:r>
          </w:p>
        </w:tc>
        <w:tc>
          <w:tcPr>
            <w:tcW w:w="1237"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54%</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64.70%</w:t>
            </w:r>
          </w:p>
        </w:tc>
        <w:tc>
          <w:tcPr>
            <w:tcW w:w="810"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67%</w:t>
            </w:r>
          </w:p>
        </w:tc>
        <w:tc>
          <w:tcPr>
            <w:tcW w:w="990" w:type="dxa"/>
            <w:tcBorders>
              <w:top w:val="nil"/>
              <w:left w:val="nil"/>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66.67%</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10.70%</w:t>
            </w:r>
          </w:p>
        </w:tc>
        <w:tc>
          <w:tcPr>
            <w:tcW w:w="722"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13%</w:t>
            </w:r>
          </w:p>
        </w:tc>
        <w:tc>
          <w:tcPr>
            <w:tcW w:w="831"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13%</w:t>
            </w:r>
          </w:p>
        </w:tc>
      </w:tr>
      <w:tr w:rsidR="00D7202C" w:rsidRPr="00FC5469" w:rsidTr="007508C3">
        <w:tc>
          <w:tcPr>
            <w:tcW w:w="3016"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EA7978">
            <w:pP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Computer Information Systems</w:t>
            </w:r>
          </w:p>
        </w:tc>
        <w:tc>
          <w:tcPr>
            <w:tcW w:w="787"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EA7978">
            <w:pPr>
              <w:jc w:val="cente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0702</w:t>
            </w:r>
          </w:p>
        </w:tc>
        <w:tc>
          <w:tcPr>
            <w:tcW w:w="1237"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61%</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66.70%</w:t>
            </w:r>
          </w:p>
        </w:tc>
        <w:tc>
          <w:tcPr>
            <w:tcW w:w="810"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62%</w:t>
            </w:r>
          </w:p>
        </w:tc>
        <w:tc>
          <w:tcPr>
            <w:tcW w:w="990" w:type="dxa"/>
            <w:tcBorders>
              <w:top w:val="nil"/>
              <w:left w:val="nil"/>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57.14%</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5.70%</w:t>
            </w:r>
          </w:p>
        </w:tc>
        <w:tc>
          <w:tcPr>
            <w:tcW w:w="722"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1%</w:t>
            </w:r>
          </w:p>
        </w:tc>
        <w:tc>
          <w:tcPr>
            <w:tcW w:w="831"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-4%</w:t>
            </w:r>
          </w:p>
        </w:tc>
      </w:tr>
      <w:tr w:rsidR="00D7202C" w:rsidRPr="00FC5469" w:rsidTr="007508C3">
        <w:tc>
          <w:tcPr>
            <w:tcW w:w="3016"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EA7978">
            <w:pP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Other Information Technology</w:t>
            </w:r>
          </w:p>
        </w:tc>
        <w:tc>
          <w:tcPr>
            <w:tcW w:w="787"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EA7978">
            <w:pPr>
              <w:jc w:val="cente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0799</w:t>
            </w:r>
          </w:p>
        </w:tc>
        <w:tc>
          <w:tcPr>
            <w:tcW w:w="1237"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53%</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66.70%</w:t>
            </w:r>
          </w:p>
        </w:tc>
        <w:tc>
          <w:tcPr>
            <w:tcW w:w="810"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71%</w:t>
            </w:r>
          </w:p>
        </w:tc>
        <w:tc>
          <w:tcPr>
            <w:tcW w:w="990" w:type="dxa"/>
            <w:tcBorders>
              <w:top w:val="nil"/>
              <w:left w:val="nil"/>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70.27%</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13.70%</w:t>
            </w:r>
          </w:p>
        </w:tc>
        <w:tc>
          <w:tcPr>
            <w:tcW w:w="722"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18%</w:t>
            </w:r>
          </w:p>
        </w:tc>
        <w:tc>
          <w:tcPr>
            <w:tcW w:w="831"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17%</w:t>
            </w:r>
          </w:p>
        </w:tc>
      </w:tr>
      <w:tr w:rsidR="00D7202C" w:rsidRPr="00FC5469" w:rsidTr="007508C3">
        <w:tc>
          <w:tcPr>
            <w:tcW w:w="3016"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EA7978">
            <w:pP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Respiratory Care/Therapy</w:t>
            </w:r>
          </w:p>
        </w:tc>
        <w:tc>
          <w:tcPr>
            <w:tcW w:w="787"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EA7978">
            <w:pPr>
              <w:jc w:val="cente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1210</w:t>
            </w:r>
          </w:p>
        </w:tc>
        <w:tc>
          <w:tcPr>
            <w:tcW w:w="1237"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57%</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69%</w:t>
            </w:r>
          </w:p>
        </w:tc>
        <w:tc>
          <w:tcPr>
            <w:tcW w:w="810"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63%</w:t>
            </w:r>
          </w:p>
        </w:tc>
        <w:tc>
          <w:tcPr>
            <w:tcW w:w="990" w:type="dxa"/>
            <w:tcBorders>
              <w:top w:val="nil"/>
              <w:left w:val="nil"/>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80%</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12.00%</w:t>
            </w:r>
          </w:p>
        </w:tc>
        <w:tc>
          <w:tcPr>
            <w:tcW w:w="722"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6%</w:t>
            </w:r>
          </w:p>
        </w:tc>
        <w:tc>
          <w:tcPr>
            <w:tcW w:w="831"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23%</w:t>
            </w:r>
          </w:p>
        </w:tc>
      </w:tr>
      <w:tr w:rsidR="00D7202C" w:rsidRPr="00FC5469" w:rsidTr="007508C3">
        <w:tc>
          <w:tcPr>
            <w:tcW w:w="3016"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EA7978">
            <w:pP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Radiologic Technology</w:t>
            </w:r>
          </w:p>
        </w:tc>
        <w:tc>
          <w:tcPr>
            <w:tcW w:w="787"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EA7978">
            <w:pPr>
              <w:jc w:val="cente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122 5</w:t>
            </w:r>
          </w:p>
        </w:tc>
        <w:tc>
          <w:tcPr>
            <w:tcW w:w="1237"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64%</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100%</w:t>
            </w:r>
          </w:p>
        </w:tc>
        <w:tc>
          <w:tcPr>
            <w:tcW w:w="810"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91%</w:t>
            </w:r>
          </w:p>
        </w:tc>
        <w:tc>
          <w:tcPr>
            <w:tcW w:w="990" w:type="dxa"/>
            <w:tcBorders>
              <w:top w:val="nil"/>
              <w:left w:val="nil"/>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86.53%</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36.00%</w:t>
            </w:r>
          </w:p>
        </w:tc>
        <w:tc>
          <w:tcPr>
            <w:tcW w:w="722"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27%</w:t>
            </w:r>
          </w:p>
        </w:tc>
        <w:tc>
          <w:tcPr>
            <w:tcW w:w="831"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23%</w:t>
            </w:r>
          </w:p>
        </w:tc>
      </w:tr>
      <w:tr w:rsidR="00D7202C" w:rsidRPr="00FC5469" w:rsidTr="007508C3">
        <w:tc>
          <w:tcPr>
            <w:tcW w:w="3016"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EA7978">
            <w:pP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Emergency Medical Services</w:t>
            </w:r>
          </w:p>
        </w:tc>
        <w:tc>
          <w:tcPr>
            <w:tcW w:w="787"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EA7978">
            <w:pPr>
              <w:jc w:val="cente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1250</w:t>
            </w:r>
          </w:p>
        </w:tc>
        <w:tc>
          <w:tcPr>
            <w:tcW w:w="1237"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85%</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85.70%</w:t>
            </w:r>
          </w:p>
        </w:tc>
        <w:tc>
          <w:tcPr>
            <w:tcW w:w="810"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73%</w:t>
            </w:r>
          </w:p>
        </w:tc>
        <w:tc>
          <w:tcPr>
            <w:tcW w:w="990" w:type="dxa"/>
            <w:tcBorders>
              <w:top w:val="nil"/>
              <w:left w:val="nil"/>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100%</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0.70%</w:t>
            </w:r>
          </w:p>
        </w:tc>
        <w:tc>
          <w:tcPr>
            <w:tcW w:w="722"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-12%</w:t>
            </w:r>
          </w:p>
        </w:tc>
        <w:tc>
          <w:tcPr>
            <w:tcW w:w="831"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15%</w:t>
            </w:r>
          </w:p>
        </w:tc>
      </w:tr>
      <w:tr w:rsidR="00D7202C" w:rsidRPr="00FC5469" w:rsidTr="007508C3">
        <w:tc>
          <w:tcPr>
            <w:tcW w:w="3016"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EA7978">
            <w:pP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Paramedic</w:t>
            </w:r>
          </w:p>
        </w:tc>
        <w:tc>
          <w:tcPr>
            <w:tcW w:w="787"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EA7978">
            <w:pPr>
              <w:jc w:val="cente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1251</w:t>
            </w:r>
          </w:p>
        </w:tc>
        <w:tc>
          <w:tcPr>
            <w:tcW w:w="1237"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96%</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70%</w:t>
            </w:r>
          </w:p>
        </w:tc>
        <w:tc>
          <w:tcPr>
            <w:tcW w:w="810"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91%</w:t>
            </w:r>
          </w:p>
        </w:tc>
        <w:tc>
          <w:tcPr>
            <w:tcW w:w="990" w:type="dxa"/>
            <w:tcBorders>
              <w:top w:val="nil"/>
              <w:left w:val="nil"/>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73.68%</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26.00%</w:t>
            </w:r>
          </w:p>
        </w:tc>
        <w:tc>
          <w:tcPr>
            <w:tcW w:w="722"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-5%</w:t>
            </w:r>
          </w:p>
        </w:tc>
        <w:tc>
          <w:tcPr>
            <w:tcW w:w="831"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-22%</w:t>
            </w:r>
          </w:p>
        </w:tc>
      </w:tr>
      <w:tr w:rsidR="00D7202C" w:rsidRPr="00FC5469" w:rsidTr="007508C3">
        <w:tc>
          <w:tcPr>
            <w:tcW w:w="3016"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EA7978">
            <w:pP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Child Development/Early Care and Education</w:t>
            </w:r>
          </w:p>
        </w:tc>
        <w:tc>
          <w:tcPr>
            <w:tcW w:w="787"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EA7978">
            <w:pPr>
              <w:jc w:val="cente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1305</w:t>
            </w:r>
          </w:p>
        </w:tc>
        <w:tc>
          <w:tcPr>
            <w:tcW w:w="1237"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50%</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49.60%</w:t>
            </w:r>
          </w:p>
        </w:tc>
        <w:tc>
          <w:tcPr>
            <w:tcW w:w="810"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65%</w:t>
            </w:r>
          </w:p>
        </w:tc>
        <w:tc>
          <w:tcPr>
            <w:tcW w:w="990" w:type="dxa"/>
            <w:tcBorders>
              <w:top w:val="nil"/>
              <w:left w:val="nil"/>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91.67%</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-0.40%</w:t>
            </w:r>
          </w:p>
        </w:tc>
        <w:tc>
          <w:tcPr>
            <w:tcW w:w="722"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15%</w:t>
            </w:r>
          </w:p>
        </w:tc>
        <w:tc>
          <w:tcPr>
            <w:tcW w:w="831"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42%</w:t>
            </w:r>
          </w:p>
        </w:tc>
      </w:tr>
      <w:tr w:rsidR="00D7202C" w:rsidRPr="00FC5469" w:rsidTr="007508C3">
        <w:tc>
          <w:tcPr>
            <w:tcW w:w="3016"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EA7978">
            <w:pP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Fire Technology</w:t>
            </w:r>
          </w:p>
        </w:tc>
        <w:tc>
          <w:tcPr>
            <w:tcW w:w="787" w:type="dxa"/>
            <w:tcBorders>
              <w:top w:val="outset" w:sz="6" w:space="0" w:color="auto"/>
              <w:left w:val="outset" w:sz="6" w:space="0" w:color="auto"/>
              <w:bottom w:val="outset" w:sz="6" w:space="0" w:color="auto"/>
              <w:right w:val="outset" w:sz="6" w:space="0" w:color="auto"/>
            </w:tcBorders>
            <w:vAlign w:val="center"/>
          </w:tcPr>
          <w:p w:rsidR="00D7202C" w:rsidRPr="00FC5469" w:rsidRDefault="00D7202C" w:rsidP="00EA7978">
            <w:pPr>
              <w:jc w:val="center"/>
              <w:rPr>
                <w:rFonts w:ascii="Times New Roman" w:eastAsia="Times New Roman" w:hAnsi="Times New Roman" w:cs="Times New Roman"/>
                <w:color w:val="444444"/>
                <w:sz w:val="24"/>
                <w:szCs w:val="24"/>
              </w:rPr>
            </w:pPr>
            <w:r w:rsidRPr="00FC5469">
              <w:rPr>
                <w:rFonts w:ascii="Times New Roman" w:eastAsia="Times New Roman" w:hAnsi="Times New Roman" w:cs="Times New Roman"/>
                <w:color w:val="444444"/>
                <w:sz w:val="24"/>
                <w:szCs w:val="24"/>
              </w:rPr>
              <w:t>2133</w:t>
            </w:r>
          </w:p>
        </w:tc>
        <w:tc>
          <w:tcPr>
            <w:tcW w:w="1237"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80%</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80.10%</w:t>
            </w:r>
          </w:p>
        </w:tc>
        <w:tc>
          <w:tcPr>
            <w:tcW w:w="810" w:type="dxa"/>
            <w:tcBorders>
              <w:top w:val="nil"/>
              <w:left w:val="single" w:sz="4" w:space="0" w:color="000000"/>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79%</w:t>
            </w:r>
          </w:p>
        </w:tc>
        <w:tc>
          <w:tcPr>
            <w:tcW w:w="990" w:type="dxa"/>
            <w:tcBorders>
              <w:top w:val="nil"/>
              <w:left w:val="nil"/>
              <w:bottom w:val="single" w:sz="4" w:space="0" w:color="000000"/>
              <w:right w:val="single" w:sz="4" w:space="0" w:color="000000"/>
            </w:tcBorders>
            <w:shd w:val="clear" w:color="auto" w:fill="auto"/>
            <w:vAlign w:val="center"/>
          </w:tcPr>
          <w:p w:rsidR="00D7202C" w:rsidRPr="00FC5469" w:rsidRDefault="00D7202C" w:rsidP="00EA7978">
            <w:pPr>
              <w:jc w:val="right"/>
              <w:rPr>
                <w:rFonts w:ascii="Times New Roman" w:hAnsi="Times New Roman" w:cs="Times New Roman"/>
                <w:color w:val="444444"/>
              </w:rPr>
            </w:pPr>
            <w:r w:rsidRPr="00FC5469">
              <w:rPr>
                <w:rFonts w:ascii="Times New Roman" w:hAnsi="Times New Roman" w:cs="Times New Roman"/>
                <w:color w:val="444444"/>
              </w:rPr>
              <w:t>50%</w:t>
            </w:r>
          </w:p>
        </w:tc>
        <w:tc>
          <w:tcPr>
            <w:tcW w:w="900"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0.10%</w:t>
            </w:r>
          </w:p>
        </w:tc>
        <w:tc>
          <w:tcPr>
            <w:tcW w:w="722"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-1%</w:t>
            </w:r>
          </w:p>
        </w:tc>
        <w:tc>
          <w:tcPr>
            <w:tcW w:w="831" w:type="dxa"/>
            <w:tcBorders>
              <w:top w:val="nil"/>
              <w:left w:val="nil"/>
              <w:bottom w:val="single" w:sz="8" w:space="0" w:color="auto"/>
              <w:right w:val="single" w:sz="8" w:space="0" w:color="auto"/>
            </w:tcBorders>
            <w:shd w:val="clear" w:color="auto" w:fill="auto"/>
            <w:vAlign w:val="center"/>
          </w:tcPr>
          <w:p w:rsidR="00D7202C" w:rsidRPr="00FC5469" w:rsidRDefault="00D7202C" w:rsidP="00EA7978">
            <w:pPr>
              <w:jc w:val="right"/>
              <w:rPr>
                <w:rFonts w:ascii="Times New Roman" w:hAnsi="Times New Roman" w:cs="Times New Roman"/>
                <w:color w:val="000000"/>
              </w:rPr>
            </w:pPr>
            <w:r w:rsidRPr="00FC5469">
              <w:rPr>
                <w:rFonts w:ascii="Times New Roman" w:hAnsi="Times New Roman" w:cs="Times New Roman"/>
                <w:color w:val="000000"/>
              </w:rPr>
              <w:t>-30%</w:t>
            </w:r>
          </w:p>
        </w:tc>
      </w:tr>
      <w:tr w:rsidR="00A2660E" w:rsidRPr="00FC5469" w:rsidTr="004A0867">
        <w:trPr>
          <w:trHeight w:val="720"/>
        </w:trPr>
        <w:tc>
          <w:tcPr>
            <w:tcW w:w="10193" w:type="dxa"/>
            <w:gridSpan w:val="9"/>
          </w:tcPr>
          <w:p w:rsidR="00A2660E" w:rsidRPr="00FC5469" w:rsidRDefault="007508C3" w:rsidP="00EA7978">
            <w:pPr>
              <w:rPr>
                <w:rFonts w:ascii="Times New Roman" w:hAnsi="Times New Roman" w:cs="Times New Roman"/>
                <w:sz w:val="24"/>
                <w:szCs w:val="24"/>
              </w:rPr>
            </w:pPr>
            <w:r w:rsidRPr="00CE7782">
              <w:rPr>
                <w:rFonts w:ascii="Times New Roman" w:hAnsi="Times New Roman" w:cs="Times New Roman"/>
                <w:b/>
                <w:sz w:val="24"/>
                <w:szCs w:val="24"/>
              </w:rPr>
              <w:t>Analysis of Data</w:t>
            </w:r>
            <w:r>
              <w:rPr>
                <w:rFonts w:ascii="Times New Roman" w:hAnsi="Times New Roman" w:cs="Times New Roman"/>
                <w:sz w:val="24"/>
                <w:szCs w:val="24"/>
              </w:rPr>
              <w:t>: The College and the system have been working to track graduates and their eventual placement in the workforce accurately.  The numbers reported here are from the most recent Perkins Core Indicators data.  The Perkins Core Indicators data has many methodological issues, such as, the inability to track students who join the military or students hired by the federal government and the low number of students in each cohort.  Another concern is that the job placement rates increase dramatically as time passes and the rates in the most recent year are often lower than prior years because of the availability of the data.  The performance trend data indicates that all but three programs have exceeded the Institution Set Standards in the most recent performance year.  The Institution Set Standard for the Paramedic and Fire Technology programs may be uncharacteristically high and will be reviewed with the programs in the 2017-2018 academic year.  When looking at the most recent job placement rates, in 2017 the Computer Information Systems Job Placement Rate increased to 100% and exceeded the Institutional Set Standard</w:t>
            </w:r>
          </w:p>
        </w:tc>
      </w:tr>
    </w:tbl>
    <w:p w:rsidR="007508C3" w:rsidRDefault="007508C3" w:rsidP="00EA7978">
      <w:pPr>
        <w:spacing w:after="0" w:line="240" w:lineRule="auto"/>
        <w:jc w:val="center"/>
        <w:rPr>
          <w:rFonts w:ascii="Times New Roman" w:hAnsi="Times New Roman" w:cs="Times New Roman"/>
          <w:sz w:val="24"/>
          <w:szCs w:val="24"/>
        </w:rPr>
        <w:sectPr w:rsidR="007508C3" w:rsidSect="004A0867">
          <w:pgSz w:w="12240" w:h="15840"/>
          <w:pgMar w:top="1440" w:right="1080" w:bottom="1440" w:left="1080" w:header="720" w:footer="720" w:gutter="0"/>
          <w:cols w:space="720"/>
          <w:docGrid w:linePitch="360"/>
        </w:sectPr>
      </w:pPr>
    </w:p>
    <w:tbl>
      <w:tblPr>
        <w:tblW w:w="10248" w:type="dxa"/>
        <w:tblInd w:w="93" w:type="dxa"/>
        <w:tblLook w:val="04A0" w:firstRow="1" w:lastRow="0" w:firstColumn="1" w:lastColumn="0" w:noHBand="0" w:noVBand="1"/>
      </w:tblPr>
      <w:tblGrid>
        <w:gridCol w:w="6340"/>
        <w:gridCol w:w="1325"/>
        <w:gridCol w:w="1170"/>
        <w:gridCol w:w="1413"/>
      </w:tblGrid>
      <w:tr w:rsidR="00A2660E" w:rsidRPr="00FC5469" w:rsidTr="00146EBA">
        <w:trPr>
          <w:trHeight w:val="300"/>
        </w:trPr>
        <w:tc>
          <w:tcPr>
            <w:tcW w:w="10248"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rsidR="003838AE" w:rsidRPr="00146EBA" w:rsidRDefault="00146EBA" w:rsidP="00146E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br w:type="page"/>
            </w:r>
          </w:p>
          <w:p w:rsidR="00A2660E" w:rsidRDefault="00A2660E" w:rsidP="00EA7978">
            <w:pPr>
              <w:spacing w:after="0" w:line="240" w:lineRule="auto"/>
              <w:jc w:val="center"/>
              <w:rPr>
                <w:rFonts w:ascii="Times New Roman" w:hAnsi="Times New Roman" w:cs="Times New Roman"/>
                <w:b/>
                <w:color w:val="000000"/>
                <w:sz w:val="24"/>
                <w:szCs w:val="24"/>
              </w:rPr>
            </w:pPr>
            <w:r w:rsidRPr="00FC5469">
              <w:rPr>
                <w:rFonts w:ascii="Times New Roman" w:hAnsi="Times New Roman" w:cs="Times New Roman"/>
                <w:b/>
                <w:color w:val="000000"/>
                <w:sz w:val="24"/>
                <w:szCs w:val="24"/>
              </w:rPr>
              <w:t>STUDENT LEARNING OUTCOMES ASSESSMENT</w:t>
            </w:r>
          </w:p>
          <w:p w:rsidR="00146EBA" w:rsidRPr="00FC5469" w:rsidRDefault="00146EBA" w:rsidP="00EA7978">
            <w:pPr>
              <w:spacing w:after="0" w:line="240" w:lineRule="auto"/>
              <w:jc w:val="center"/>
              <w:rPr>
                <w:rFonts w:ascii="Times New Roman" w:hAnsi="Times New Roman" w:cs="Times New Roman"/>
                <w:b/>
                <w:color w:val="000000"/>
                <w:sz w:val="24"/>
                <w:szCs w:val="24"/>
              </w:rPr>
            </w:pPr>
          </w:p>
        </w:tc>
      </w:tr>
      <w:tr w:rsidR="00A2660E" w:rsidRPr="00FC5469"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660E" w:rsidRPr="00FC5469" w:rsidRDefault="00A2660E" w:rsidP="00EA7978">
            <w:pPr>
              <w:spacing w:after="0" w:line="240" w:lineRule="auto"/>
              <w:rPr>
                <w:rFonts w:ascii="Times New Roman" w:hAnsi="Times New Roman" w:cs="Times New Roman"/>
                <w:color w:val="000000"/>
                <w:sz w:val="24"/>
                <w:szCs w:val="24"/>
              </w:rPr>
            </w:pP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660E" w:rsidRPr="00FC5469" w:rsidRDefault="00A2660E" w:rsidP="00EA7978">
            <w:pPr>
              <w:spacing w:after="0" w:line="240" w:lineRule="auto"/>
              <w:jc w:val="center"/>
              <w:rPr>
                <w:rFonts w:ascii="Times New Roman" w:hAnsi="Times New Roman" w:cs="Times New Roman"/>
                <w:color w:val="000000"/>
                <w:sz w:val="24"/>
                <w:szCs w:val="24"/>
              </w:rPr>
            </w:pPr>
            <w:r w:rsidRPr="00FC5469">
              <w:rPr>
                <w:rFonts w:ascii="Times New Roman" w:hAnsi="Times New Roman" w:cs="Times New Roman"/>
                <w:color w:val="000000"/>
                <w:sz w:val="24"/>
                <w:szCs w:val="24"/>
              </w:rPr>
              <w:t>2014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660E" w:rsidRPr="00FC5469" w:rsidRDefault="00A2660E" w:rsidP="00EA7978">
            <w:pPr>
              <w:spacing w:after="0" w:line="240" w:lineRule="auto"/>
              <w:jc w:val="center"/>
              <w:rPr>
                <w:rFonts w:ascii="Times New Roman" w:hAnsi="Times New Roman" w:cs="Times New Roman"/>
                <w:color w:val="000000"/>
                <w:sz w:val="24"/>
                <w:szCs w:val="24"/>
              </w:rPr>
            </w:pPr>
            <w:r w:rsidRPr="00FC5469">
              <w:rPr>
                <w:rFonts w:ascii="Times New Roman" w:hAnsi="Times New Roman" w:cs="Times New Roman"/>
                <w:color w:val="000000"/>
                <w:sz w:val="24"/>
                <w:szCs w:val="24"/>
              </w:rPr>
              <w:t>2015</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660E" w:rsidRPr="00FC5469" w:rsidRDefault="00A2660E" w:rsidP="00EA7978">
            <w:pPr>
              <w:spacing w:after="0" w:line="240" w:lineRule="auto"/>
              <w:jc w:val="center"/>
              <w:rPr>
                <w:rFonts w:ascii="Times New Roman" w:hAnsi="Times New Roman" w:cs="Times New Roman"/>
                <w:color w:val="000000"/>
                <w:sz w:val="24"/>
                <w:szCs w:val="24"/>
              </w:rPr>
            </w:pPr>
            <w:r w:rsidRPr="00FC5469">
              <w:rPr>
                <w:rFonts w:ascii="Times New Roman" w:hAnsi="Times New Roman" w:cs="Times New Roman"/>
                <w:color w:val="000000"/>
                <w:sz w:val="24"/>
                <w:szCs w:val="24"/>
              </w:rPr>
              <w:t>2016</w:t>
            </w:r>
          </w:p>
        </w:tc>
      </w:tr>
      <w:tr w:rsidR="00A2660E" w:rsidRPr="00FC5469"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Number of Courses</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320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344</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385</w:t>
            </w:r>
          </w:p>
        </w:tc>
      </w:tr>
      <w:tr w:rsidR="00A2660E" w:rsidRPr="00FC5469"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Number of courses assessed</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291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334</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368</w:t>
            </w:r>
          </w:p>
        </w:tc>
      </w:tr>
      <w:tr w:rsidR="00A2660E" w:rsidRPr="00FC5469"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Number of Programs</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44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3838AE"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44</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5</w:t>
            </w:r>
            <w:r w:rsidR="00DA1435" w:rsidRPr="00FC5469">
              <w:rPr>
                <w:rFonts w:ascii="Times New Roman" w:hAnsi="Times New Roman" w:cs="Times New Roman"/>
                <w:color w:val="000000"/>
                <w:sz w:val="24"/>
                <w:szCs w:val="24"/>
              </w:rPr>
              <w:t>4</w:t>
            </w:r>
          </w:p>
        </w:tc>
      </w:tr>
      <w:tr w:rsidR="00A2660E" w:rsidRPr="00FC5469"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Number of Programs assessed</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43</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54</w:t>
            </w:r>
          </w:p>
        </w:tc>
      </w:tr>
      <w:tr w:rsidR="00A2660E" w:rsidRPr="00FC5469"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Number of Institutional Outcomes</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3838AE"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6</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A1435"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6</w:t>
            </w:r>
          </w:p>
        </w:tc>
      </w:tr>
      <w:tr w:rsidR="00A2660E" w:rsidRPr="00FC5469"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Number of outcomes assessed</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607448"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3838AE"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6</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A1435"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6</w:t>
            </w:r>
          </w:p>
        </w:tc>
      </w:tr>
      <w:tr w:rsidR="00A2660E" w:rsidRPr="00FC5469" w:rsidTr="00A2660E">
        <w:trPr>
          <w:trHeight w:val="720"/>
        </w:trPr>
        <w:tc>
          <w:tcPr>
            <w:tcW w:w="1024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146EBA" w:rsidRDefault="00A2660E" w:rsidP="00146EBA">
            <w:pPr>
              <w:pStyle w:val="Default"/>
              <w:autoSpaceDE/>
              <w:autoSpaceDN/>
              <w:adjustRightInd/>
              <w:rPr>
                <w:rFonts w:ascii="Times New Roman" w:hAnsi="Times New Roman" w:cs="Times New Roman"/>
              </w:rPr>
            </w:pPr>
            <w:r w:rsidRPr="00CE7782">
              <w:rPr>
                <w:rFonts w:ascii="Times New Roman" w:hAnsi="Times New Roman" w:cs="Times New Roman"/>
                <w:b/>
              </w:rPr>
              <w:t>Analysis of the data</w:t>
            </w:r>
            <w:r w:rsidRPr="00146EBA">
              <w:rPr>
                <w:rFonts w:ascii="Times New Roman" w:hAnsi="Times New Roman" w:cs="Times New Roman"/>
              </w:rPr>
              <w:t>:</w:t>
            </w:r>
            <w:r w:rsidR="007508C3" w:rsidRPr="00146EBA">
              <w:rPr>
                <w:rFonts w:ascii="Times New Roman" w:hAnsi="Times New Roman" w:cs="Times New Roman"/>
              </w:rPr>
              <w:t xml:space="preserve"> Crafton continues to consistently review and improve its outcomes assessment processes.  Currently, the Crafton faculty is working on identifying student characteristics that may help to inform curriculum development and instruction when examined in relation to outcomes assessment data.  In addition, Crafton is refining its assessment processes in program review and the calendar and timeline for program and course level assessments.  Crafton has assessed all of the Institutional Outcomes in the last three years as well as 100% of the programs in the most recent year.  Ninety-six percent of Crafton’s courses were assessed in the most recent course assessment cycle.  As mentioned previously, Crafton is continuously refining its processes to ensure the assessment of all of its courses in each assessment cycle.</w:t>
            </w:r>
          </w:p>
        </w:tc>
      </w:tr>
    </w:tbl>
    <w:p w:rsidR="00A2660E" w:rsidRPr="00FC5469" w:rsidRDefault="00A2660E" w:rsidP="00EA7978">
      <w:pPr>
        <w:spacing w:after="0" w:line="240" w:lineRule="auto"/>
        <w:rPr>
          <w:rFonts w:ascii="Times New Roman" w:hAnsi="Times New Roman" w:cs="Times New Roman"/>
          <w:sz w:val="24"/>
          <w:szCs w:val="24"/>
        </w:rPr>
      </w:pPr>
    </w:p>
    <w:p w:rsidR="007508C3" w:rsidRDefault="007508C3" w:rsidP="00EA7978">
      <w:pPr>
        <w:pStyle w:val="Heading2"/>
        <w:spacing w:before="0" w:line="240" w:lineRule="auto"/>
        <w:rPr>
          <w:rFonts w:ascii="Times New Roman" w:hAnsi="Times New Roman" w:cs="Times New Roman"/>
          <w:b/>
          <w:sz w:val="24"/>
          <w:szCs w:val="24"/>
        </w:rPr>
        <w:sectPr w:rsidR="007508C3" w:rsidSect="004A0867">
          <w:pgSz w:w="12240" w:h="15840"/>
          <w:pgMar w:top="1440" w:right="1080" w:bottom="1440" w:left="1080" w:header="720" w:footer="720" w:gutter="0"/>
          <w:cols w:space="720"/>
          <w:docGrid w:linePitch="360"/>
        </w:sectPr>
      </w:pPr>
    </w:p>
    <w:p w:rsidR="00A2660E" w:rsidRPr="00FC5469" w:rsidRDefault="007B468F" w:rsidP="00EA7978">
      <w:pPr>
        <w:pStyle w:val="Heading2"/>
        <w:spacing w:before="0" w:line="240" w:lineRule="auto"/>
        <w:rPr>
          <w:rFonts w:ascii="Times New Roman" w:hAnsi="Times New Roman" w:cs="Times New Roman"/>
          <w:b/>
          <w:sz w:val="24"/>
          <w:szCs w:val="24"/>
        </w:rPr>
      </w:pPr>
      <w:bookmarkStart w:id="11" w:name="_Toc488844511"/>
      <w:r w:rsidRPr="00FC5469">
        <w:rPr>
          <w:rFonts w:ascii="Times New Roman" w:hAnsi="Times New Roman" w:cs="Times New Roman"/>
          <w:b/>
          <w:sz w:val="24"/>
          <w:szCs w:val="24"/>
        </w:rPr>
        <w:lastRenderedPageBreak/>
        <w:t>Annual Fiscal Report Data</w:t>
      </w:r>
      <w:bookmarkEnd w:id="11"/>
    </w:p>
    <w:p w:rsidR="00D10469" w:rsidRPr="00FC5469" w:rsidRDefault="00D10469" w:rsidP="00EA7978">
      <w:pPr>
        <w:spacing w:after="0" w:line="240" w:lineRule="auto"/>
        <w:rPr>
          <w:rFonts w:ascii="Times New Roman" w:hAnsi="Times New Roman" w:cs="Times New Roman"/>
        </w:rPr>
      </w:pPr>
    </w:p>
    <w:tbl>
      <w:tblPr>
        <w:tblW w:w="10257" w:type="dxa"/>
        <w:tblInd w:w="88" w:type="dxa"/>
        <w:tblLook w:val="04A0" w:firstRow="1" w:lastRow="0" w:firstColumn="1" w:lastColumn="0" w:noHBand="0" w:noVBand="1"/>
      </w:tblPr>
      <w:tblGrid>
        <w:gridCol w:w="6340"/>
        <w:gridCol w:w="1325"/>
        <w:gridCol w:w="1296"/>
        <w:gridCol w:w="1296"/>
      </w:tblGrid>
      <w:tr w:rsidR="00A2660E" w:rsidRPr="00FC5469" w:rsidTr="00146EBA">
        <w:trPr>
          <w:trHeight w:val="300"/>
        </w:trPr>
        <w:tc>
          <w:tcPr>
            <w:tcW w:w="6340" w:type="dxa"/>
            <w:vMerge w:val="restart"/>
            <w:tcBorders>
              <w:top w:val="single" w:sz="4" w:space="0" w:color="auto"/>
              <w:left w:val="single" w:sz="4" w:space="0" w:color="auto"/>
              <w:right w:val="single" w:sz="4" w:space="0" w:color="auto"/>
            </w:tcBorders>
            <w:shd w:val="clear" w:color="auto" w:fill="A8D08D" w:themeFill="accent6" w:themeFillTint="99"/>
            <w:noWrap/>
            <w:vAlign w:val="center"/>
          </w:tcPr>
          <w:p w:rsidR="00A2660E" w:rsidRPr="00E413DF" w:rsidRDefault="00A2660E" w:rsidP="00EA7978">
            <w:pPr>
              <w:spacing w:after="0" w:line="240" w:lineRule="auto"/>
              <w:jc w:val="center"/>
              <w:rPr>
                <w:rFonts w:ascii="Times New Roman" w:hAnsi="Times New Roman" w:cs="Times New Roman"/>
                <w:b/>
                <w:color w:val="000000"/>
                <w:sz w:val="24"/>
                <w:szCs w:val="24"/>
              </w:rPr>
            </w:pPr>
            <w:r w:rsidRPr="00E413DF">
              <w:rPr>
                <w:rFonts w:ascii="Times New Roman" w:hAnsi="Times New Roman" w:cs="Times New Roman"/>
                <w:b/>
                <w:color w:val="000000"/>
                <w:sz w:val="24"/>
                <w:szCs w:val="24"/>
              </w:rPr>
              <w:t>Category</w:t>
            </w:r>
          </w:p>
        </w:tc>
        <w:tc>
          <w:tcPr>
            <w:tcW w:w="391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A2660E" w:rsidRPr="00E413DF" w:rsidRDefault="00A2660E" w:rsidP="00EA7978">
            <w:pPr>
              <w:spacing w:after="0" w:line="240" w:lineRule="auto"/>
              <w:jc w:val="center"/>
              <w:rPr>
                <w:rFonts w:ascii="Times New Roman" w:hAnsi="Times New Roman" w:cs="Times New Roman"/>
                <w:b/>
                <w:color w:val="000000"/>
                <w:sz w:val="24"/>
                <w:szCs w:val="24"/>
              </w:rPr>
            </w:pPr>
            <w:r w:rsidRPr="00E413DF">
              <w:rPr>
                <w:rFonts w:ascii="Times New Roman" w:hAnsi="Times New Roman" w:cs="Times New Roman"/>
                <w:b/>
                <w:color w:val="000000"/>
                <w:sz w:val="24"/>
                <w:szCs w:val="24"/>
              </w:rPr>
              <w:t>Reporting year</w:t>
            </w:r>
          </w:p>
        </w:tc>
      </w:tr>
      <w:tr w:rsidR="00A2660E" w:rsidRPr="00FC5469" w:rsidTr="00146EBA">
        <w:trPr>
          <w:trHeight w:val="300"/>
        </w:trPr>
        <w:tc>
          <w:tcPr>
            <w:tcW w:w="6340" w:type="dxa"/>
            <w:vMerge/>
            <w:tcBorders>
              <w:left w:val="single" w:sz="4" w:space="0" w:color="auto"/>
              <w:bottom w:val="single" w:sz="4" w:space="0" w:color="auto"/>
              <w:right w:val="single" w:sz="4" w:space="0" w:color="auto"/>
            </w:tcBorders>
            <w:shd w:val="clear" w:color="auto" w:fill="A8D08D" w:themeFill="accent6" w:themeFillTint="99"/>
            <w:noWrap/>
            <w:vAlign w:val="center"/>
          </w:tcPr>
          <w:p w:rsidR="00A2660E" w:rsidRPr="00E413DF" w:rsidRDefault="00A2660E" w:rsidP="00EA7978">
            <w:pPr>
              <w:spacing w:after="0" w:line="240" w:lineRule="auto"/>
              <w:jc w:val="center"/>
              <w:rPr>
                <w:rFonts w:ascii="Times New Roman" w:hAnsi="Times New Roman" w:cs="Times New Roman"/>
                <w:b/>
                <w:color w:val="000000"/>
                <w:sz w:val="24"/>
                <w:szCs w:val="24"/>
              </w:rPr>
            </w:pPr>
          </w:p>
        </w:tc>
        <w:tc>
          <w:tcPr>
            <w:tcW w:w="13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2660E" w:rsidRPr="00E413DF" w:rsidRDefault="00A2660E" w:rsidP="00EA7978">
            <w:pPr>
              <w:spacing w:after="0" w:line="240" w:lineRule="auto"/>
              <w:jc w:val="center"/>
              <w:rPr>
                <w:rFonts w:ascii="Times New Roman" w:hAnsi="Times New Roman" w:cs="Times New Roman"/>
                <w:b/>
                <w:color w:val="000000"/>
                <w:sz w:val="24"/>
                <w:szCs w:val="24"/>
              </w:rPr>
            </w:pPr>
            <w:r w:rsidRPr="00E413DF">
              <w:rPr>
                <w:rFonts w:ascii="Times New Roman" w:hAnsi="Times New Roman" w:cs="Times New Roman"/>
                <w:b/>
                <w:color w:val="000000"/>
                <w:sz w:val="24"/>
                <w:szCs w:val="24"/>
              </w:rPr>
              <w:t>2014</w:t>
            </w:r>
          </w:p>
        </w:tc>
        <w:tc>
          <w:tcPr>
            <w:tcW w:w="12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2660E" w:rsidRPr="00E413DF" w:rsidRDefault="00A2660E" w:rsidP="00EA7978">
            <w:pPr>
              <w:spacing w:after="0" w:line="240" w:lineRule="auto"/>
              <w:jc w:val="center"/>
              <w:rPr>
                <w:rFonts w:ascii="Times New Roman" w:hAnsi="Times New Roman" w:cs="Times New Roman"/>
                <w:b/>
                <w:color w:val="000000"/>
                <w:sz w:val="24"/>
                <w:szCs w:val="24"/>
              </w:rPr>
            </w:pPr>
            <w:r w:rsidRPr="00E413DF">
              <w:rPr>
                <w:rFonts w:ascii="Times New Roman" w:hAnsi="Times New Roman" w:cs="Times New Roman"/>
                <w:b/>
                <w:color w:val="000000"/>
                <w:sz w:val="24"/>
                <w:szCs w:val="24"/>
              </w:rPr>
              <w:t>2015</w:t>
            </w:r>
          </w:p>
        </w:tc>
        <w:tc>
          <w:tcPr>
            <w:tcW w:w="12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2660E" w:rsidRPr="00E413DF" w:rsidRDefault="00A2660E" w:rsidP="00EA7978">
            <w:pPr>
              <w:spacing w:after="0" w:line="240" w:lineRule="auto"/>
              <w:jc w:val="center"/>
              <w:rPr>
                <w:rFonts w:ascii="Times New Roman" w:hAnsi="Times New Roman" w:cs="Times New Roman"/>
                <w:b/>
                <w:color w:val="000000"/>
                <w:sz w:val="24"/>
                <w:szCs w:val="24"/>
              </w:rPr>
            </w:pPr>
            <w:r w:rsidRPr="00E413DF">
              <w:rPr>
                <w:rFonts w:ascii="Times New Roman" w:hAnsi="Times New Roman" w:cs="Times New Roman"/>
                <w:b/>
                <w:color w:val="000000"/>
                <w:sz w:val="24"/>
                <w:szCs w:val="24"/>
              </w:rPr>
              <w:t>2016</w:t>
            </w:r>
          </w:p>
        </w:tc>
      </w:tr>
      <w:tr w:rsidR="00A2660E" w:rsidRPr="00FC5469" w:rsidTr="007B468F">
        <w:trPr>
          <w:trHeight w:val="300"/>
        </w:trPr>
        <w:tc>
          <w:tcPr>
            <w:tcW w:w="102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u w:val="single"/>
              </w:rPr>
              <w:t>General Fund Performance</w:t>
            </w:r>
          </w:p>
        </w:tc>
      </w:tr>
      <w:tr w:rsidR="00A2660E" w:rsidRPr="00FC5469" w:rsidTr="007B468F">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ind w:firstLineChars="100" w:firstLine="240"/>
              <w:rPr>
                <w:rFonts w:ascii="Times New Roman" w:hAnsi="Times New Roman" w:cs="Times New Roman"/>
                <w:color w:val="000000"/>
                <w:sz w:val="24"/>
                <w:szCs w:val="24"/>
              </w:rPr>
            </w:pPr>
            <w:r w:rsidRPr="00FC5469">
              <w:rPr>
                <w:rFonts w:ascii="Times New Roman" w:hAnsi="Times New Roman" w:cs="Times New Roman"/>
                <w:color w:val="000000"/>
                <w:sz w:val="24"/>
                <w:szCs w:val="24"/>
              </w:rPr>
              <w:t>Revenues</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76,906,981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78,442,275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98,090,550</w:t>
            </w:r>
          </w:p>
        </w:tc>
      </w:tr>
      <w:tr w:rsidR="00A2660E" w:rsidRPr="00FC5469" w:rsidTr="007B468F">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ind w:firstLineChars="100" w:firstLine="240"/>
              <w:rPr>
                <w:rFonts w:ascii="Times New Roman" w:hAnsi="Times New Roman" w:cs="Times New Roman"/>
                <w:color w:val="000000"/>
                <w:sz w:val="24"/>
                <w:szCs w:val="24"/>
              </w:rPr>
            </w:pPr>
            <w:r w:rsidRPr="00FC5469">
              <w:rPr>
                <w:rFonts w:ascii="Times New Roman" w:hAnsi="Times New Roman" w:cs="Times New Roman"/>
                <w:color w:val="000000"/>
                <w:sz w:val="24"/>
                <w:szCs w:val="24"/>
              </w:rPr>
              <w:t>Expenditures</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73,167,902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78,869,870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83,535,522</w:t>
            </w:r>
          </w:p>
        </w:tc>
      </w:tr>
      <w:tr w:rsidR="00A2660E" w:rsidRPr="00FC5469" w:rsidTr="007B468F">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ind w:firstLineChars="100" w:firstLine="240"/>
              <w:rPr>
                <w:rFonts w:ascii="Times New Roman" w:hAnsi="Times New Roman" w:cs="Times New Roman"/>
                <w:color w:val="000000"/>
                <w:sz w:val="24"/>
                <w:szCs w:val="24"/>
              </w:rPr>
            </w:pPr>
            <w:r w:rsidRPr="00FC5469">
              <w:rPr>
                <w:rFonts w:ascii="Times New Roman" w:hAnsi="Times New Roman" w:cs="Times New Roman"/>
                <w:color w:val="000000"/>
                <w:sz w:val="24"/>
                <w:szCs w:val="24"/>
              </w:rPr>
              <w:t>Expenditures for Salaries and Benefits</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62,457,130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67,295,050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72,283,420</w:t>
            </w:r>
          </w:p>
        </w:tc>
      </w:tr>
      <w:tr w:rsidR="00A2660E" w:rsidRPr="00FC5469" w:rsidTr="007B468F">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ind w:firstLineChars="100" w:firstLine="240"/>
              <w:rPr>
                <w:rFonts w:ascii="Times New Roman" w:hAnsi="Times New Roman" w:cs="Times New Roman"/>
                <w:color w:val="000000"/>
                <w:sz w:val="24"/>
                <w:szCs w:val="24"/>
              </w:rPr>
            </w:pPr>
            <w:r w:rsidRPr="00FC5469">
              <w:rPr>
                <w:rFonts w:ascii="Times New Roman" w:hAnsi="Times New Roman" w:cs="Times New Roman"/>
                <w:color w:val="000000"/>
                <w:sz w:val="24"/>
                <w:szCs w:val="24"/>
              </w:rPr>
              <w:t xml:space="preserve">Surplus/Deficit  </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0C37C0"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0C37C0"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0C37C0"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w:t>
            </w:r>
          </w:p>
        </w:tc>
      </w:tr>
      <w:tr w:rsidR="00A2660E" w:rsidRPr="00FC5469" w:rsidTr="007B468F">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ind w:firstLineChars="100" w:firstLine="240"/>
              <w:rPr>
                <w:rFonts w:ascii="Times New Roman" w:hAnsi="Times New Roman" w:cs="Times New Roman"/>
                <w:color w:val="000000"/>
                <w:sz w:val="24"/>
                <w:szCs w:val="24"/>
              </w:rPr>
            </w:pPr>
            <w:r w:rsidRPr="00FC5469">
              <w:rPr>
                <w:rFonts w:ascii="Times New Roman" w:hAnsi="Times New Roman" w:cs="Times New Roman"/>
                <w:color w:val="000000"/>
                <w:sz w:val="24"/>
                <w:szCs w:val="24"/>
              </w:rPr>
              <w:t>Surplus/Deficit as % Revenues (Net Operating Revenue Ratio)</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0C37C0"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0C37C0"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0C37C0"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w:t>
            </w:r>
          </w:p>
        </w:tc>
      </w:tr>
      <w:tr w:rsidR="00A2660E" w:rsidRPr="00FC5469" w:rsidTr="007B468F">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ind w:firstLineChars="100" w:firstLine="240"/>
              <w:rPr>
                <w:rFonts w:ascii="Times New Roman" w:hAnsi="Times New Roman" w:cs="Times New Roman"/>
                <w:color w:val="000000"/>
                <w:sz w:val="24"/>
                <w:szCs w:val="24"/>
              </w:rPr>
            </w:pPr>
            <w:r w:rsidRPr="00FC5469">
              <w:rPr>
                <w:rFonts w:ascii="Times New Roman" w:hAnsi="Times New Roman" w:cs="Times New Roman"/>
                <w:color w:val="000000"/>
                <w:sz w:val="24"/>
                <w:szCs w:val="24"/>
              </w:rPr>
              <w:t>Reserve (Primary Reserve Ratio)</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0C37C0"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0C37C0"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0C37C0"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w:t>
            </w:r>
          </w:p>
        </w:tc>
      </w:tr>
      <w:tr w:rsidR="00A2660E" w:rsidRPr="00FC5469" w:rsidTr="007B468F">
        <w:trPr>
          <w:trHeight w:val="576"/>
        </w:trPr>
        <w:tc>
          <w:tcPr>
            <w:tcW w:w="1025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FC5469" w:rsidRDefault="00A2660E" w:rsidP="00EA7978">
            <w:pPr>
              <w:spacing w:after="0" w:line="240" w:lineRule="auto"/>
              <w:rPr>
                <w:rFonts w:ascii="Times New Roman" w:hAnsi="Times New Roman" w:cs="Times New Roman"/>
                <w:color w:val="000000"/>
                <w:sz w:val="24"/>
                <w:szCs w:val="24"/>
              </w:rPr>
            </w:pPr>
            <w:r w:rsidRPr="00CE7782">
              <w:rPr>
                <w:rFonts w:ascii="Times New Roman" w:hAnsi="Times New Roman" w:cs="Times New Roman"/>
                <w:b/>
                <w:color w:val="000000"/>
                <w:sz w:val="24"/>
                <w:szCs w:val="24"/>
              </w:rPr>
              <w:t>Analysis of the data</w:t>
            </w:r>
            <w:r w:rsidRPr="00FC5469">
              <w:rPr>
                <w:rFonts w:ascii="Times New Roman" w:hAnsi="Times New Roman" w:cs="Times New Roman"/>
                <w:color w:val="000000"/>
                <w:sz w:val="24"/>
                <w:szCs w:val="24"/>
              </w:rPr>
              <w:t>:</w:t>
            </w:r>
          </w:p>
        </w:tc>
      </w:tr>
      <w:tr w:rsidR="00A2660E" w:rsidRPr="00FC5469" w:rsidTr="007B468F">
        <w:trPr>
          <w:trHeight w:val="300"/>
        </w:trPr>
        <w:tc>
          <w:tcPr>
            <w:tcW w:w="10257" w:type="dxa"/>
            <w:gridSpan w:val="4"/>
            <w:tcBorders>
              <w:top w:val="single" w:sz="4" w:space="0" w:color="auto"/>
              <w:left w:val="nil"/>
              <w:bottom w:val="single" w:sz="4" w:space="0" w:color="auto"/>
              <w:right w:val="nil"/>
            </w:tcBorders>
            <w:shd w:val="clear" w:color="auto" w:fill="auto"/>
            <w:noWrap/>
            <w:vAlign w:val="bottom"/>
            <w:hideMark/>
          </w:tcPr>
          <w:p w:rsidR="00A2660E" w:rsidRPr="00FC5469" w:rsidRDefault="004A0867"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u w:val="single"/>
              </w:rPr>
              <w:t>Other Post-</w:t>
            </w:r>
            <w:r w:rsidR="00A2660E" w:rsidRPr="00FC5469">
              <w:rPr>
                <w:rFonts w:ascii="Times New Roman" w:hAnsi="Times New Roman" w:cs="Times New Roman"/>
                <w:color w:val="000000"/>
                <w:sz w:val="24"/>
                <w:szCs w:val="24"/>
                <w:u w:val="single"/>
              </w:rPr>
              <w:t>Employment Benefits</w:t>
            </w:r>
          </w:p>
        </w:tc>
      </w:tr>
      <w:tr w:rsidR="00A2660E" w:rsidRPr="00FC5469" w:rsidTr="007B468F">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ind w:firstLineChars="100" w:firstLine="240"/>
              <w:rPr>
                <w:rFonts w:ascii="Times New Roman" w:hAnsi="Times New Roman" w:cs="Times New Roman"/>
                <w:color w:val="000000"/>
                <w:sz w:val="24"/>
                <w:szCs w:val="24"/>
              </w:rPr>
            </w:pPr>
            <w:r w:rsidRPr="00FC5469">
              <w:rPr>
                <w:rFonts w:ascii="Times New Roman" w:hAnsi="Times New Roman" w:cs="Times New Roman"/>
                <w:color w:val="000000"/>
                <w:sz w:val="24"/>
                <w:szCs w:val="24"/>
              </w:rPr>
              <w:t>Actuarial Accrued Liability (AAL) for OPEB</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7,224,889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7,224,899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8,325,249</w:t>
            </w:r>
          </w:p>
        </w:tc>
      </w:tr>
      <w:tr w:rsidR="00A2660E" w:rsidRPr="00FC5469" w:rsidTr="007B468F">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ind w:firstLineChars="100" w:firstLine="240"/>
              <w:rPr>
                <w:rFonts w:ascii="Times New Roman" w:hAnsi="Times New Roman" w:cs="Times New Roman"/>
                <w:color w:val="000000"/>
                <w:sz w:val="24"/>
                <w:szCs w:val="24"/>
              </w:rPr>
            </w:pPr>
            <w:r w:rsidRPr="00FC5469">
              <w:rPr>
                <w:rFonts w:ascii="Times New Roman" w:hAnsi="Times New Roman" w:cs="Times New Roman"/>
                <w:color w:val="000000"/>
                <w:sz w:val="24"/>
                <w:szCs w:val="24"/>
              </w:rPr>
              <w:t>Funded Ratio (Actuarial Value of plan Assets/AAL)</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46%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46%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94%</w:t>
            </w:r>
          </w:p>
        </w:tc>
      </w:tr>
      <w:tr w:rsidR="00A2660E" w:rsidRPr="00FC5469" w:rsidTr="007B468F">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ind w:firstLineChars="100" w:firstLine="240"/>
              <w:rPr>
                <w:rFonts w:ascii="Times New Roman" w:hAnsi="Times New Roman" w:cs="Times New Roman"/>
                <w:color w:val="000000"/>
                <w:sz w:val="24"/>
                <w:szCs w:val="24"/>
              </w:rPr>
            </w:pPr>
            <w:r w:rsidRPr="00FC5469">
              <w:rPr>
                <w:rFonts w:ascii="Times New Roman" w:hAnsi="Times New Roman" w:cs="Times New Roman"/>
                <w:color w:val="000000"/>
                <w:sz w:val="24"/>
                <w:szCs w:val="24"/>
              </w:rPr>
              <w:t>Annual Required Contribution (ARC)</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732,097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732,097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568,558</w:t>
            </w:r>
          </w:p>
        </w:tc>
      </w:tr>
      <w:tr w:rsidR="00A2660E" w:rsidRPr="00FC5469" w:rsidTr="007B468F">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ind w:firstLineChars="100" w:firstLine="240"/>
              <w:rPr>
                <w:rFonts w:ascii="Times New Roman" w:hAnsi="Times New Roman" w:cs="Times New Roman"/>
                <w:color w:val="000000"/>
                <w:sz w:val="24"/>
                <w:szCs w:val="24"/>
              </w:rPr>
            </w:pPr>
            <w:r w:rsidRPr="00FC5469">
              <w:rPr>
                <w:rFonts w:ascii="Times New Roman" w:hAnsi="Times New Roman" w:cs="Times New Roman"/>
                <w:color w:val="000000"/>
                <w:sz w:val="24"/>
                <w:szCs w:val="24"/>
              </w:rPr>
              <w:t>Amount of Contribution to ARC</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4,384,127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374,226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304,023</w:t>
            </w:r>
          </w:p>
        </w:tc>
      </w:tr>
      <w:tr w:rsidR="00A2660E" w:rsidRPr="00FC5469" w:rsidTr="007B468F">
        <w:trPr>
          <w:trHeight w:val="567"/>
        </w:trPr>
        <w:tc>
          <w:tcPr>
            <w:tcW w:w="1025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FC5469" w:rsidRDefault="00A2660E" w:rsidP="00EA7978">
            <w:pPr>
              <w:spacing w:after="0" w:line="240" w:lineRule="auto"/>
              <w:rPr>
                <w:rFonts w:ascii="Times New Roman" w:hAnsi="Times New Roman" w:cs="Times New Roman"/>
                <w:color w:val="000000"/>
                <w:sz w:val="24"/>
                <w:szCs w:val="24"/>
              </w:rPr>
            </w:pPr>
            <w:r w:rsidRPr="00CE7782">
              <w:rPr>
                <w:rFonts w:ascii="Times New Roman" w:hAnsi="Times New Roman" w:cs="Times New Roman"/>
                <w:b/>
                <w:color w:val="000000"/>
                <w:sz w:val="24"/>
                <w:szCs w:val="24"/>
              </w:rPr>
              <w:t>Analysis of the data</w:t>
            </w:r>
            <w:r w:rsidRPr="00FC5469">
              <w:rPr>
                <w:rFonts w:ascii="Times New Roman" w:hAnsi="Times New Roman" w:cs="Times New Roman"/>
                <w:color w:val="000000"/>
                <w:sz w:val="24"/>
                <w:szCs w:val="24"/>
              </w:rPr>
              <w:t>:</w:t>
            </w:r>
          </w:p>
        </w:tc>
      </w:tr>
      <w:tr w:rsidR="00A2660E" w:rsidRPr="00FC5469" w:rsidTr="007B468F">
        <w:trPr>
          <w:trHeight w:val="300"/>
        </w:trPr>
        <w:tc>
          <w:tcPr>
            <w:tcW w:w="102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u w:val="single"/>
              </w:rPr>
              <w:t>Enrollment</w:t>
            </w:r>
          </w:p>
        </w:tc>
      </w:tr>
      <w:tr w:rsidR="00A2660E" w:rsidRPr="00FC5469" w:rsidTr="007B468F">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ind w:firstLineChars="100" w:firstLine="240"/>
              <w:rPr>
                <w:rFonts w:ascii="Times New Roman" w:hAnsi="Times New Roman" w:cs="Times New Roman"/>
                <w:color w:val="000000"/>
                <w:sz w:val="24"/>
                <w:szCs w:val="24"/>
              </w:rPr>
            </w:pPr>
            <w:r w:rsidRPr="00FC5469">
              <w:rPr>
                <w:rFonts w:ascii="Times New Roman" w:hAnsi="Times New Roman" w:cs="Times New Roman"/>
                <w:color w:val="000000"/>
                <w:sz w:val="24"/>
                <w:szCs w:val="24"/>
              </w:rPr>
              <w:t>Actual Full Time Equivalent Enrollment (FTES)</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14,401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15,368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15,743</w:t>
            </w:r>
          </w:p>
        </w:tc>
      </w:tr>
      <w:tr w:rsidR="00A2660E" w:rsidRPr="00FC5469" w:rsidTr="007B468F">
        <w:trPr>
          <w:trHeight w:val="576"/>
        </w:trPr>
        <w:tc>
          <w:tcPr>
            <w:tcW w:w="1025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FC5469" w:rsidRDefault="00A2660E" w:rsidP="00EA7978">
            <w:pPr>
              <w:spacing w:after="0" w:line="240" w:lineRule="auto"/>
              <w:rPr>
                <w:rFonts w:ascii="Times New Roman" w:hAnsi="Times New Roman" w:cs="Times New Roman"/>
                <w:color w:val="000000"/>
                <w:sz w:val="24"/>
                <w:szCs w:val="24"/>
              </w:rPr>
            </w:pPr>
            <w:r w:rsidRPr="00CE7782">
              <w:rPr>
                <w:rFonts w:ascii="Times New Roman" w:hAnsi="Times New Roman" w:cs="Times New Roman"/>
                <w:b/>
                <w:color w:val="000000"/>
                <w:sz w:val="24"/>
                <w:szCs w:val="24"/>
              </w:rPr>
              <w:t>Analysis of the data</w:t>
            </w:r>
            <w:r w:rsidRPr="00FC5469">
              <w:rPr>
                <w:rFonts w:ascii="Times New Roman" w:hAnsi="Times New Roman" w:cs="Times New Roman"/>
                <w:color w:val="000000"/>
                <w:sz w:val="24"/>
                <w:szCs w:val="24"/>
              </w:rPr>
              <w:t>:</w:t>
            </w:r>
          </w:p>
        </w:tc>
      </w:tr>
      <w:tr w:rsidR="00A2660E" w:rsidRPr="00FC5469" w:rsidTr="007B468F">
        <w:trPr>
          <w:trHeight w:val="300"/>
        </w:trPr>
        <w:tc>
          <w:tcPr>
            <w:tcW w:w="102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EA7978">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u w:val="single"/>
              </w:rPr>
              <w:t>Financial Aid</w:t>
            </w:r>
          </w:p>
        </w:tc>
      </w:tr>
      <w:tr w:rsidR="00A2660E" w:rsidRPr="00FC5469" w:rsidTr="007B468F">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A2660E" w:rsidP="004A0867">
            <w:pPr>
              <w:spacing w:after="0" w:line="240" w:lineRule="auto"/>
              <w:rPr>
                <w:rFonts w:ascii="Times New Roman" w:hAnsi="Times New Roman" w:cs="Times New Roman"/>
                <w:color w:val="000000"/>
                <w:sz w:val="24"/>
                <w:szCs w:val="24"/>
              </w:rPr>
            </w:pPr>
            <w:r w:rsidRPr="00FC5469">
              <w:rPr>
                <w:rFonts w:ascii="Times New Roman" w:hAnsi="Times New Roman" w:cs="Times New Roman"/>
                <w:color w:val="000000"/>
                <w:sz w:val="24"/>
                <w:szCs w:val="24"/>
              </w:rPr>
              <w:t>USDE official cohort Student Loan Default Rate (FSLD - 3 year rate)</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25%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22%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FC5469" w:rsidRDefault="00D62ABB" w:rsidP="00EA7978">
            <w:pPr>
              <w:spacing w:after="0" w:line="240" w:lineRule="auto"/>
              <w:jc w:val="right"/>
              <w:rPr>
                <w:rFonts w:ascii="Times New Roman" w:hAnsi="Times New Roman" w:cs="Times New Roman"/>
                <w:color w:val="000000"/>
                <w:sz w:val="24"/>
                <w:szCs w:val="24"/>
              </w:rPr>
            </w:pPr>
            <w:r w:rsidRPr="00FC5469">
              <w:rPr>
                <w:rFonts w:ascii="Times New Roman" w:hAnsi="Times New Roman" w:cs="Times New Roman"/>
                <w:color w:val="000000"/>
                <w:sz w:val="24"/>
                <w:szCs w:val="24"/>
              </w:rPr>
              <w:t>20%</w:t>
            </w:r>
          </w:p>
        </w:tc>
      </w:tr>
      <w:tr w:rsidR="00A2660E" w:rsidRPr="00FC5469" w:rsidTr="007B468F">
        <w:trPr>
          <w:trHeight w:val="620"/>
        </w:trPr>
        <w:tc>
          <w:tcPr>
            <w:tcW w:w="1025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FC5469" w:rsidRDefault="00A2660E" w:rsidP="00CE7782">
            <w:pPr>
              <w:spacing w:after="0" w:line="240" w:lineRule="auto"/>
              <w:rPr>
                <w:rFonts w:ascii="Times New Roman" w:hAnsi="Times New Roman" w:cs="Times New Roman"/>
                <w:color w:val="000000"/>
                <w:sz w:val="24"/>
                <w:szCs w:val="24"/>
              </w:rPr>
            </w:pPr>
            <w:r w:rsidRPr="00CE7782">
              <w:rPr>
                <w:rFonts w:ascii="Times New Roman" w:hAnsi="Times New Roman" w:cs="Times New Roman"/>
                <w:b/>
                <w:color w:val="000000"/>
                <w:sz w:val="24"/>
                <w:szCs w:val="24"/>
              </w:rPr>
              <w:t>Analysis of the data</w:t>
            </w:r>
            <w:r w:rsidRPr="00FC5469">
              <w:rPr>
                <w:rFonts w:ascii="Times New Roman" w:hAnsi="Times New Roman" w:cs="Times New Roman"/>
                <w:color w:val="000000"/>
                <w:sz w:val="24"/>
                <w:szCs w:val="24"/>
              </w:rPr>
              <w:t>:</w:t>
            </w:r>
            <w:r w:rsidR="00D62ABB" w:rsidRPr="00FC5469">
              <w:rPr>
                <w:rFonts w:ascii="Times New Roman" w:hAnsi="Times New Roman" w:cs="Times New Roman"/>
                <w:color w:val="000000"/>
                <w:sz w:val="24"/>
                <w:szCs w:val="24"/>
              </w:rPr>
              <w:t xml:space="preserve"> </w:t>
            </w:r>
          </w:p>
        </w:tc>
      </w:tr>
    </w:tbl>
    <w:p w:rsidR="00A2660E" w:rsidRPr="00FC5469" w:rsidRDefault="00A2660E" w:rsidP="00EA7978">
      <w:pPr>
        <w:spacing w:after="0" w:line="240" w:lineRule="auto"/>
        <w:rPr>
          <w:rFonts w:ascii="Times New Roman" w:hAnsi="Times New Roman" w:cs="Times New Roman"/>
          <w:sz w:val="24"/>
          <w:szCs w:val="24"/>
        </w:rPr>
        <w:sectPr w:rsidR="00A2660E" w:rsidRPr="00FC5469" w:rsidSect="004A0867">
          <w:pgSz w:w="12240" w:h="15840"/>
          <w:pgMar w:top="1440" w:right="1080" w:bottom="1440" w:left="1080" w:header="720" w:footer="720" w:gutter="0"/>
          <w:cols w:space="720"/>
          <w:docGrid w:linePitch="360"/>
        </w:sectPr>
      </w:pPr>
    </w:p>
    <w:p w:rsidR="00FA0CF7" w:rsidRPr="00CA64A7" w:rsidRDefault="00FA0CF7" w:rsidP="00CA64A7">
      <w:pPr>
        <w:pStyle w:val="Heading1"/>
        <w:jc w:val="center"/>
        <w:rPr>
          <w:rFonts w:ascii="Times New Roman" w:hAnsi="Times New Roman" w:cs="Times New Roman"/>
          <w:b/>
          <w:sz w:val="24"/>
          <w:szCs w:val="24"/>
        </w:rPr>
      </w:pPr>
      <w:bookmarkStart w:id="12" w:name="_Toc488844512"/>
      <w:r w:rsidRPr="00CA64A7">
        <w:rPr>
          <w:rFonts w:ascii="Times New Roman" w:hAnsi="Times New Roman" w:cs="Times New Roman"/>
          <w:b/>
          <w:sz w:val="24"/>
          <w:szCs w:val="24"/>
        </w:rPr>
        <w:lastRenderedPageBreak/>
        <w:t>Evidence</w:t>
      </w:r>
      <w:bookmarkEnd w:id="12"/>
    </w:p>
    <w:p w:rsidR="00FA0CF7" w:rsidRPr="00FA0CF7" w:rsidRDefault="00FA0CF7" w:rsidP="00FA0CF7">
      <w:pPr>
        <w:spacing w:after="0" w:line="276" w:lineRule="auto"/>
        <w:rPr>
          <w:rFonts w:ascii="Times New Roman" w:hAnsi="Times New Roman" w:cs="Times New Roman"/>
          <w:b/>
          <w:sz w:val="24"/>
          <w:szCs w:val="24"/>
        </w:rPr>
      </w:pPr>
    </w:p>
    <w:p w:rsidR="00FA0CF7" w:rsidRPr="00FA0CF7" w:rsidRDefault="00FA0CF7" w:rsidP="00FA0CF7">
      <w:pPr>
        <w:spacing w:after="0" w:line="276" w:lineRule="auto"/>
        <w:ind w:hanging="432"/>
        <w:rPr>
          <w:rFonts w:ascii="Times New Roman" w:hAnsi="Times New Roman" w:cs="Times New Roman"/>
          <w:b/>
          <w:sz w:val="24"/>
          <w:szCs w:val="24"/>
        </w:rPr>
      </w:pPr>
      <w:r w:rsidRPr="00FA0CF7">
        <w:rPr>
          <w:rFonts w:ascii="Times New Roman" w:hAnsi="Times New Roman" w:cs="Times New Roman"/>
          <w:b/>
          <w:sz w:val="24"/>
          <w:szCs w:val="24"/>
        </w:rPr>
        <w:t>Update, College Recommendation 2, Distance Education Plan</w:t>
      </w:r>
    </w:p>
    <w:p w:rsidR="00FA0CF7" w:rsidRPr="00FA0CF7" w:rsidRDefault="00FA0CF7" w:rsidP="00FA0CF7">
      <w:pPr>
        <w:spacing w:after="0" w:line="276" w:lineRule="auto"/>
        <w:ind w:hanging="432"/>
        <w:rPr>
          <w:rFonts w:ascii="Times New Roman" w:hAnsi="Times New Roman" w:cs="Times New Roman"/>
          <w:b/>
          <w:sz w:val="24"/>
          <w:szCs w:val="24"/>
        </w:rPr>
      </w:pPr>
    </w:p>
    <w:p w:rsidR="00FA0CF7" w:rsidRPr="00FA0CF7" w:rsidRDefault="00FA0CF7" w:rsidP="00FA0CF7">
      <w:pPr>
        <w:numPr>
          <w:ilvl w:val="0"/>
          <w:numId w:val="34"/>
        </w:numPr>
        <w:spacing w:after="0" w:line="276" w:lineRule="auto"/>
        <w:ind w:hanging="432"/>
        <w:contextualSpacing/>
        <w:rPr>
          <w:rFonts w:ascii="Times New Roman" w:hAnsi="Times New Roman" w:cs="Times New Roman"/>
          <w:sz w:val="24"/>
          <w:szCs w:val="24"/>
        </w:rPr>
      </w:pPr>
      <w:r w:rsidRPr="00FA0CF7">
        <w:rPr>
          <w:rFonts w:ascii="Times New Roman" w:hAnsi="Times New Roman" w:cs="Times New Roman"/>
          <w:sz w:val="24"/>
          <w:szCs w:val="24"/>
        </w:rPr>
        <w:t xml:space="preserve">Online Counseling Webpage and links. </w:t>
      </w:r>
      <w:hyperlink r:id="rId15" w:history="1">
        <w:r w:rsidRPr="00FA0CF7">
          <w:rPr>
            <w:rFonts w:ascii="Times New Roman" w:hAnsi="Times New Roman" w:cs="Times New Roman"/>
            <w:color w:val="0563C1" w:themeColor="hyperlink"/>
            <w:sz w:val="24"/>
            <w:szCs w:val="24"/>
            <w:u w:val="single"/>
          </w:rPr>
          <w:t>http://www.craftonhills.edu/current-students/counseling/online-counseling/index.php</w:t>
        </w:r>
      </w:hyperlink>
    </w:p>
    <w:p w:rsidR="00FA0CF7" w:rsidRPr="00FA0CF7" w:rsidRDefault="00FA0CF7" w:rsidP="00FA0CF7">
      <w:pPr>
        <w:spacing w:after="0" w:line="276" w:lineRule="auto"/>
        <w:ind w:hanging="432"/>
        <w:contextualSpacing/>
        <w:rPr>
          <w:rFonts w:ascii="Times New Roman" w:hAnsi="Times New Roman" w:cs="Times New Roman"/>
          <w:sz w:val="24"/>
          <w:szCs w:val="24"/>
        </w:rPr>
      </w:pPr>
    </w:p>
    <w:p w:rsidR="00FA0CF7" w:rsidRPr="00AE2827" w:rsidRDefault="00FA0CF7" w:rsidP="00AE2827">
      <w:pPr>
        <w:pStyle w:val="Heading6"/>
        <w:spacing w:after="160" w:line="259" w:lineRule="auto"/>
      </w:pPr>
      <w:r w:rsidRPr="00AE2827">
        <w:t>Update, College Recommendation 3, Program Elimination Policy</w:t>
      </w:r>
    </w:p>
    <w:p w:rsidR="00FA0CF7" w:rsidRPr="00FA0CF7" w:rsidRDefault="00FA0CF7" w:rsidP="00FA0CF7">
      <w:pPr>
        <w:spacing w:after="0" w:line="276" w:lineRule="auto"/>
        <w:ind w:hanging="432"/>
        <w:contextualSpacing/>
        <w:rPr>
          <w:rFonts w:ascii="Times New Roman" w:hAnsi="Times New Roman" w:cs="Times New Roman"/>
          <w:b/>
          <w:sz w:val="24"/>
          <w:szCs w:val="24"/>
        </w:rPr>
      </w:pPr>
    </w:p>
    <w:p w:rsidR="00FA0CF7" w:rsidRPr="00FA0CF7" w:rsidRDefault="00FA0CF7" w:rsidP="00FA0CF7">
      <w:pPr>
        <w:numPr>
          <w:ilvl w:val="0"/>
          <w:numId w:val="34"/>
        </w:numPr>
        <w:spacing w:after="0" w:line="276" w:lineRule="auto"/>
        <w:ind w:hanging="432"/>
        <w:contextualSpacing/>
        <w:rPr>
          <w:rFonts w:ascii="Times New Roman" w:hAnsi="Times New Roman" w:cs="Times New Roman"/>
          <w:sz w:val="24"/>
          <w:szCs w:val="24"/>
        </w:rPr>
      </w:pPr>
      <w:r w:rsidRPr="00FA0CF7">
        <w:rPr>
          <w:rFonts w:ascii="Times New Roman" w:hAnsi="Times New Roman" w:cs="Times New Roman"/>
          <w:sz w:val="24"/>
          <w:szCs w:val="24"/>
        </w:rPr>
        <w:t xml:space="preserve">Program Viability Proposal: Workforce Readiness Credential (example). </w:t>
      </w:r>
      <w:hyperlink r:id="rId16" w:history="1">
        <w:r w:rsidR="0090206B" w:rsidRPr="00FA0CF7">
          <w:rPr>
            <w:rFonts w:ascii="Times New Roman" w:hAnsi="Times New Roman" w:cs="Times New Roman"/>
            <w:color w:val="0563C1" w:themeColor="hyperlink"/>
            <w:sz w:val="24"/>
            <w:szCs w:val="24"/>
            <w:u w:val="single"/>
          </w:rPr>
          <w:t>http://www.craftonhills.edu/faculty-and-staff/academic-senate/meetings/2016/10-19/wrc-viability-proposal-chc_senate-10-18-16.pdf</w:t>
        </w:r>
      </w:hyperlink>
    </w:p>
    <w:p w:rsidR="00FA0CF7" w:rsidRPr="00FA0CF7" w:rsidRDefault="00FA0CF7" w:rsidP="00FA0CF7">
      <w:pPr>
        <w:spacing w:after="0" w:line="276" w:lineRule="auto"/>
        <w:contextualSpacing/>
        <w:rPr>
          <w:rFonts w:ascii="Times New Roman" w:hAnsi="Times New Roman" w:cs="Times New Roman"/>
          <w:sz w:val="24"/>
          <w:szCs w:val="24"/>
        </w:rPr>
      </w:pPr>
    </w:p>
    <w:p w:rsidR="00FA0CF7" w:rsidRPr="00FA0CF7" w:rsidRDefault="00FA0CF7" w:rsidP="00FA0CF7">
      <w:pPr>
        <w:spacing w:after="0" w:line="276" w:lineRule="auto"/>
        <w:contextualSpacing/>
        <w:rPr>
          <w:rFonts w:ascii="Times New Roman" w:hAnsi="Times New Roman" w:cs="Times New Roman"/>
          <w:sz w:val="24"/>
          <w:szCs w:val="24"/>
        </w:rPr>
      </w:pPr>
      <w:r w:rsidRPr="00FA0CF7">
        <w:rPr>
          <w:rFonts w:ascii="Times New Roman" w:hAnsi="Times New Roman" w:cs="Times New Roman"/>
          <w:sz w:val="24"/>
          <w:szCs w:val="24"/>
        </w:rPr>
        <w:t>Update, College Recommendation 4, College Catalog</w:t>
      </w:r>
    </w:p>
    <w:p w:rsidR="00FA0CF7" w:rsidRPr="00FA0CF7" w:rsidRDefault="00FA0CF7" w:rsidP="00FA0CF7">
      <w:pPr>
        <w:numPr>
          <w:ilvl w:val="0"/>
          <w:numId w:val="34"/>
        </w:numPr>
        <w:spacing w:after="0" w:line="276" w:lineRule="auto"/>
        <w:ind w:hanging="432"/>
        <w:contextualSpacing/>
        <w:rPr>
          <w:rFonts w:ascii="Times New Roman" w:hAnsi="Times New Roman" w:cs="Times New Roman"/>
          <w:sz w:val="24"/>
          <w:szCs w:val="24"/>
        </w:rPr>
      </w:pPr>
      <w:r w:rsidRPr="00FA0CF7">
        <w:rPr>
          <w:rFonts w:ascii="Times New Roman" w:hAnsi="Times New Roman" w:cs="Times New Roman"/>
          <w:sz w:val="24"/>
          <w:szCs w:val="24"/>
        </w:rPr>
        <w:t xml:space="preserve">2017-18 College Catalog. </w:t>
      </w:r>
      <w:hyperlink r:id="rId17" w:history="1">
        <w:r w:rsidR="0090206B" w:rsidRPr="00FA0CF7">
          <w:rPr>
            <w:rFonts w:ascii="Times New Roman" w:hAnsi="Times New Roman" w:cs="Times New Roman"/>
            <w:color w:val="0563C1" w:themeColor="hyperlink"/>
            <w:sz w:val="24"/>
            <w:szCs w:val="24"/>
            <w:u w:val="single"/>
          </w:rPr>
          <w:t>http://craftonhills.smartcatalogiq.com/2017-2018/Catalog</w:t>
        </w:r>
      </w:hyperlink>
    </w:p>
    <w:p w:rsidR="00FA0CF7" w:rsidRPr="00FA0CF7" w:rsidRDefault="00FA0CF7" w:rsidP="00FA0CF7">
      <w:pPr>
        <w:spacing w:after="0" w:line="276" w:lineRule="auto"/>
        <w:ind w:hanging="432"/>
        <w:contextualSpacing/>
        <w:rPr>
          <w:rFonts w:ascii="Times New Roman" w:hAnsi="Times New Roman" w:cs="Times New Roman"/>
          <w:sz w:val="24"/>
          <w:szCs w:val="24"/>
        </w:rPr>
      </w:pPr>
    </w:p>
    <w:p w:rsidR="00FA0CF7" w:rsidRPr="00FA0CF7" w:rsidRDefault="00FA0CF7" w:rsidP="00FA0CF7">
      <w:pPr>
        <w:spacing w:after="0" w:line="276" w:lineRule="auto"/>
        <w:ind w:hanging="432"/>
        <w:contextualSpacing/>
        <w:rPr>
          <w:rFonts w:ascii="Times New Roman" w:hAnsi="Times New Roman" w:cs="Times New Roman"/>
          <w:b/>
          <w:sz w:val="24"/>
          <w:szCs w:val="24"/>
        </w:rPr>
      </w:pPr>
      <w:r w:rsidRPr="00FA0CF7">
        <w:rPr>
          <w:rFonts w:ascii="Times New Roman" w:hAnsi="Times New Roman" w:cs="Times New Roman"/>
          <w:b/>
          <w:sz w:val="24"/>
          <w:szCs w:val="24"/>
        </w:rPr>
        <w:t>Update, District Recommendation 1, Board of Trustees Policies</w:t>
      </w:r>
    </w:p>
    <w:p w:rsidR="00FA0CF7" w:rsidRPr="00FA0CF7" w:rsidRDefault="00FA0CF7" w:rsidP="00FA0CF7">
      <w:pPr>
        <w:spacing w:after="0" w:line="276" w:lineRule="auto"/>
        <w:ind w:hanging="432"/>
        <w:contextualSpacing/>
        <w:rPr>
          <w:rFonts w:ascii="Times New Roman" w:hAnsi="Times New Roman" w:cs="Times New Roman"/>
          <w:b/>
          <w:sz w:val="24"/>
          <w:szCs w:val="24"/>
        </w:rPr>
      </w:pPr>
    </w:p>
    <w:p w:rsidR="00FA0CF7" w:rsidRPr="00FA0CF7" w:rsidRDefault="00FA0CF7" w:rsidP="00FA0CF7">
      <w:pPr>
        <w:numPr>
          <w:ilvl w:val="0"/>
          <w:numId w:val="35"/>
        </w:numPr>
        <w:spacing w:after="0" w:line="276" w:lineRule="auto"/>
        <w:contextualSpacing/>
        <w:rPr>
          <w:rFonts w:ascii="Times New Roman" w:hAnsi="Times New Roman" w:cs="Times New Roman"/>
          <w:sz w:val="24"/>
          <w:szCs w:val="24"/>
        </w:rPr>
      </w:pPr>
      <w:r w:rsidRPr="00FA0CF7">
        <w:rPr>
          <w:rFonts w:ascii="Times New Roman" w:hAnsi="Times New Roman" w:cs="Times New Roman"/>
          <w:sz w:val="24"/>
          <w:szCs w:val="24"/>
        </w:rPr>
        <w:t xml:space="preserve">Board Policy 2200, Board Duties and Responsibilities, reviewed 1/21/2016. </w:t>
      </w:r>
      <w:hyperlink r:id="rId18" w:history="1">
        <w:r w:rsidR="0090206B" w:rsidRPr="00FA0CF7">
          <w:rPr>
            <w:rFonts w:ascii="Times New Roman" w:hAnsi="Times New Roman" w:cs="Times New Roman"/>
            <w:color w:val="0563C1" w:themeColor="hyperlink"/>
            <w:sz w:val="24"/>
            <w:szCs w:val="24"/>
            <w:u w:val="single"/>
          </w:rPr>
          <w:t>http://www.sbccd.org/~/media/Files/SBCCD/District/Board/Board%20Policies/2000/BP%202200%20Board%20Duties%20%20Responsibilities%201-21-16.pdf</w:t>
        </w:r>
      </w:hyperlink>
    </w:p>
    <w:p w:rsidR="00FA0CF7" w:rsidRPr="00FA0CF7" w:rsidRDefault="00FA0CF7" w:rsidP="00FA0CF7">
      <w:pPr>
        <w:spacing w:after="0" w:line="276" w:lineRule="auto"/>
        <w:ind w:hanging="432"/>
        <w:contextualSpacing/>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5.</w:t>
      </w:r>
      <w:r w:rsidRPr="00FA0CF7">
        <w:rPr>
          <w:rFonts w:ascii="Times New Roman" w:hAnsi="Times New Roman" w:cs="Times New Roman"/>
          <w:sz w:val="24"/>
          <w:szCs w:val="24"/>
        </w:rPr>
        <w:tab/>
        <w:t xml:space="preserve">Webpage, Board of Trustees Policy Committee. </w:t>
      </w:r>
      <w:hyperlink r:id="rId19" w:history="1">
        <w:r w:rsidRPr="00FA0CF7">
          <w:rPr>
            <w:rFonts w:ascii="Times New Roman" w:hAnsi="Times New Roman" w:cs="Times New Roman"/>
            <w:color w:val="0563C1" w:themeColor="hyperlink"/>
            <w:sz w:val="24"/>
            <w:szCs w:val="24"/>
            <w:u w:val="single"/>
          </w:rPr>
          <w:t>http://www.sbccd.org/Board_of_Trustees/bot-policies-and-procedures-committee</w:t>
        </w:r>
      </w:hyperlink>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b/>
          <w:sz w:val="24"/>
          <w:szCs w:val="24"/>
        </w:rPr>
      </w:pPr>
      <w:r w:rsidRPr="00FA0CF7">
        <w:rPr>
          <w:rFonts w:ascii="Times New Roman" w:hAnsi="Times New Roman" w:cs="Times New Roman"/>
          <w:b/>
          <w:sz w:val="24"/>
          <w:szCs w:val="24"/>
        </w:rPr>
        <w:t>Update, District Recommendation 2, District Human Resources</w:t>
      </w:r>
    </w:p>
    <w:p w:rsidR="00FA0CF7" w:rsidRPr="00FA0CF7" w:rsidRDefault="00FA0CF7" w:rsidP="00FA0CF7">
      <w:pPr>
        <w:spacing w:after="0" w:line="276" w:lineRule="auto"/>
        <w:ind w:hanging="432"/>
        <w:rPr>
          <w:rFonts w:ascii="Times New Roman" w:hAnsi="Times New Roman" w:cs="Times New Roman"/>
          <w:b/>
          <w:sz w:val="24"/>
          <w:szCs w:val="24"/>
        </w:rPr>
      </w:pPr>
    </w:p>
    <w:p w:rsidR="00FA0CF7" w:rsidRPr="00FA0CF7" w:rsidRDefault="00FA0CF7" w:rsidP="00FA0CF7">
      <w:pPr>
        <w:numPr>
          <w:ilvl w:val="0"/>
          <w:numId w:val="35"/>
        </w:numPr>
        <w:spacing w:after="0" w:line="276" w:lineRule="auto"/>
        <w:contextualSpacing/>
        <w:rPr>
          <w:rFonts w:ascii="Times New Roman" w:hAnsi="Times New Roman" w:cs="Times New Roman"/>
          <w:sz w:val="24"/>
          <w:szCs w:val="24"/>
        </w:rPr>
      </w:pPr>
      <w:r w:rsidRPr="00FA0CF7">
        <w:rPr>
          <w:rFonts w:ascii="Times New Roman" w:hAnsi="Times New Roman" w:cs="Times New Roman"/>
          <w:sz w:val="24"/>
          <w:szCs w:val="24"/>
        </w:rPr>
        <w:t xml:space="preserve">Board of Trustees, Agenda, April 27, 2017, p. 1, 4. a.; pp. 25-53.  </w:t>
      </w:r>
      <w:hyperlink r:id="rId20" w:history="1">
        <w:r w:rsidR="0090206B" w:rsidRPr="00FA0CF7">
          <w:rPr>
            <w:rFonts w:ascii="Times New Roman" w:hAnsi="Times New Roman" w:cs="Times New Roman"/>
            <w:color w:val="0563C1" w:themeColor="hyperlink"/>
            <w:sz w:val="24"/>
            <w:szCs w:val="24"/>
            <w:u w:val="single"/>
          </w:rPr>
          <w:t>http://www.sbccd.org/~/media/Files/SBCCD/District/Board/Agenda/2017/4-27-17%20Board%20Agenda.pdf</w:t>
        </w:r>
      </w:hyperlink>
    </w:p>
    <w:p w:rsidR="00FA0CF7" w:rsidRPr="00FA0CF7" w:rsidRDefault="00FA0CF7" w:rsidP="00FA0CF7">
      <w:pPr>
        <w:spacing w:after="0" w:line="276" w:lineRule="auto"/>
        <w:contextualSpacing/>
        <w:rPr>
          <w:rFonts w:ascii="Times New Roman" w:hAnsi="Times New Roman" w:cs="Times New Roman"/>
          <w:sz w:val="24"/>
          <w:szCs w:val="24"/>
        </w:rPr>
      </w:pPr>
    </w:p>
    <w:p w:rsidR="00FA0CF7" w:rsidRPr="00AE2827" w:rsidRDefault="00FA0CF7" w:rsidP="00AE2827">
      <w:pPr>
        <w:pStyle w:val="Heading7"/>
        <w:spacing w:after="0" w:line="276" w:lineRule="auto"/>
        <w:contextualSpacing/>
      </w:pPr>
      <w:r w:rsidRPr="00AE2827">
        <w:t>Update, District Recommendation 3, District Level Integrated Planning</w:t>
      </w:r>
    </w:p>
    <w:p w:rsidR="00FA0CF7" w:rsidRPr="00FA0CF7" w:rsidRDefault="00FA0CF7" w:rsidP="00FA0CF7">
      <w:pPr>
        <w:spacing w:after="0" w:line="276" w:lineRule="auto"/>
        <w:ind w:left="720" w:hanging="432"/>
        <w:rPr>
          <w:rFonts w:ascii="Times New Roman" w:hAnsi="Times New Roman" w:cs="Times New Roman"/>
          <w:b/>
          <w:sz w:val="24"/>
          <w:szCs w:val="24"/>
        </w:rPr>
      </w:pPr>
    </w:p>
    <w:p w:rsidR="00FA0CF7" w:rsidRPr="00FA0CF7" w:rsidRDefault="00FA0CF7" w:rsidP="00FA0CF7">
      <w:pPr>
        <w:spacing w:after="0" w:line="276" w:lineRule="auto"/>
        <w:ind w:hanging="432"/>
        <w:rPr>
          <w:rFonts w:ascii="Times New Roman" w:hAnsi="Times New Roman" w:cs="Times New Roman"/>
          <w:color w:val="0563C1" w:themeColor="hyperlink"/>
          <w:sz w:val="24"/>
          <w:szCs w:val="24"/>
          <w:u w:val="single"/>
        </w:rPr>
      </w:pPr>
      <w:r w:rsidRPr="00FA0CF7">
        <w:rPr>
          <w:rFonts w:ascii="Times New Roman" w:hAnsi="Times New Roman" w:cs="Times New Roman"/>
          <w:sz w:val="24"/>
          <w:szCs w:val="24"/>
        </w:rPr>
        <w:t xml:space="preserve">7. </w:t>
      </w:r>
      <w:r w:rsidRPr="00FA0CF7">
        <w:rPr>
          <w:rFonts w:ascii="Times New Roman" w:hAnsi="Times New Roman" w:cs="Times New Roman"/>
          <w:sz w:val="24"/>
          <w:szCs w:val="24"/>
        </w:rPr>
        <w:tab/>
        <w:t xml:space="preserve">District Budget Committee Web Page. </w:t>
      </w:r>
      <w:hyperlink r:id="rId21" w:history="1">
        <w:r w:rsidR="0090206B" w:rsidRPr="00FA0CF7">
          <w:rPr>
            <w:rFonts w:ascii="Times New Roman" w:hAnsi="Times New Roman" w:cs="Times New Roman"/>
            <w:color w:val="0563C1" w:themeColor="hyperlink"/>
            <w:sz w:val="24"/>
            <w:szCs w:val="24"/>
            <w:u w:val="single"/>
          </w:rPr>
          <w:t>http://www.sbccd.org/District_Faculty_,-a-,_Staff_Information-Forms/District_Committee_Minutes/District_Budget_Committee</w:t>
        </w:r>
      </w:hyperlink>
    </w:p>
    <w:p w:rsidR="00FA0CF7" w:rsidRPr="00FA0CF7" w:rsidRDefault="00FA0CF7" w:rsidP="00FA0CF7">
      <w:pPr>
        <w:spacing w:after="0" w:line="276" w:lineRule="auto"/>
        <w:ind w:hanging="432"/>
        <w:rPr>
          <w:rFonts w:ascii="Times New Roman" w:hAnsi="Times New Roman" w:cs="Times New Roman"/>
          <w:color w:val="0563C1" w:themeColor="hyperlink"/>
          <w:sz w:val="24"/>
          <w:szCs w:val="24"/>
          <w:u w:val="single"/>
        </w:rPr>
      </w:pPr>
    </w:p>
    <w:p w:rsidR="00FA0CF7" w:rsidRPr="00FA0CF7" w:rsidRDefault="00FA0CF7" w:rsidP="00FA0CF7">
      <w:pPr>
        <w:spacing w:after="0" w:line="276" w:lineRule="auto"/>
        <w:ind w:hanging="432"/>
        <w:rPr>
          <w:rFonts w:ascii="Times New Roman" w:hAnsi="Times New Roman" w:cs="Times New Roman"/>
          <w:b/>
          <w:sz w:val="24"/>
          <w:szCs w:val="24"/>
          <w:u w:val="single"/>
        </w:rPr>
      </w:pPr>
      <w:r w:rsidRPr="00FA0CF7">
        <w:rPr>
          <w:rFonts w:ascii="Times New Roman" w:hAnsi="Times New Roman" w:cs="Times New Roman"/>
          <w:b/>
          <w:sz w:val="24"/>
          <w:szCs w:val="24"/>
        </w:rPr>
        <w:t xml:space="preserve">Planning Agenda for College Recommendation 1: Assessment and Review of </w:t>
      </w:r>
      <w:r w:rsidR="003056F7" w:rsidRPr="00FA0CF7">
        <w:rPr>
          <w:rFonts w:ascii="Times New Roman" w:hAnsi="Times New Roman" w:cs="Times New Roman"/>
          <w:b/>
          <w:sz w:val="24"/>
          <w:szCs w:val="24"/>
        </w:rPr>
        <w:t>Outcomes at</w:t>
      </w:r>
      <w:r w:rsidRPr="00FA0CF7">
        <w:rPr>
          <w:rFonts w:ascii="Times New Roman" w:hAnsi="Times New Roman" w:cs="Times New Roman"/>
          <w:b/>
          <w:sz w:val="24"/>
          <w:szCs w:val="24"/>
        </w:rPr>
        <w:t xml:space="preserve"> All Levels</w:t>
      </w:r>
    </w:p>
    <w:p w:rsidR="00FA0CF7" w:rsidRPr="00FA0CF7" w:rsidRDefault="00FA0CF7" w:rsidP="00FA0CF7">
      <w:pPr>
        <w:spacing w:after="0" w:line="276" w:lineRule="auto"/>
        <w:ind w:hanging="432"/>
        <w:rPr>
          <w:rFonts w:ascii="Times New Roman" w:hAnsi="Times New Roman" w:cs="Times New Roman"/>
          <w:b/>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lastRenderedPageBreak/>
        <w:t>8.</w:t>
      </w:r>
      <w:r w:rsidRPr="00FA0CF7">
        <w:rPr>
          <w:rFonts w:ascii="Times New Roman" w:hAnsi="Times New Roman" w:cs="Times New Roman"/>
          <w:sz w:val="24"/>
          <w:szCs w:val="24"/>
        </w:rPr>
        <w:tab/>
        <w:t xml:space="preserve">Crafton Hills College Follow Up Report, 2016. </w:t>
      </w:r>
      <w:hyperlink r:id="rId22" w:history="1">
        <w:r w:rsidRPr="00FA0CF7">
          <w:rPr>
            <w:rFonts w:ascii="Times New Roman" w:hAnsi="Times New Roman" w:cs="Times New Roman"/>
            <w:color w:val="0563C1" w:themeColor="hyperlink"/>
            <w:sz w:val="24"/>
            <w:szCs w:val="24"/>
            <w:u w:val="single"/>
          </w:rPr>
          <w:t>http://www.craftonhills.edu/faculty-and-staff/accreditation/chc-follow-up-report-march-2016/index.php</w:t>
        </w:r>
      </w:hyperlink>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9.</w:t>
      </w:r>
      <w:r w:rsidRPr="00FA0CF7">
        <w:rPr>
          <w:rFonts w:ascii="Times New Roman" w:hAnsi="Times New Roman" w:cs="Times New Roman"/>
          <w:sz w:val="24"/>
          <w:szCs w:val="24"/>
        </w:rPr>
        <w:tab/>
        <w:t xml:space="preserve">Curricunet, Examples of CORs with embedded SLOs. </w:t>
      </w:r>
    </w:p>
    <w:p w:rsidR="00FA0CF7" w:rsidRPr="00FA0CF7" w:rsidRDefault="00FA0CF7" w:rsidP="00FA0CF7">
      <w:pPr>
        <w:numPr>
          <w:ilvl w:val="0"/>
          <w:numId w:val="33"/>
        </w:numPr>
        <w:spacing w:after="0" w:line="276" w:lineRule="auto"/>
        <w:ind w:hanging="432"/>
        <w:contextualSpacing/>
        <w:rPr>
          <w:rFonts w:ascii="Times New Roman" w:hAnsi="Times New Roman" w:cs="Times New Roman"/>
          <w:sz w:val="24"/>
          <w:szCs w:val="24"/>
        </w:rPr>
      </w:pPr>
      <w:r w:rsidRPr="00FA0CF7">
        <w:rPr>
          <w:rFonts w:ascii="Times New Roman" w:hAnsi="Times New Roman" w:cs="Times New Roman"/>
          <w:sz w:val="24"/>
          <w:szCs w:val="24"/>
        </w:rPr>
        <w:t xml:space="preserve">Anatomy 101. </w:t>
      </w:r>
      <w:hyperlink r:id="rId23" w:history="1">
        <w:r w:rsidR="0090206B" w:rsidRPr="00FA0CF7">
          <w:rPr>
            <w:rFonts w:ascii="Times New Roman" w:hAnsi="Times New Roman" w:cs="Times New Roman"/>
            <w:color w:val="0563C1" w:themeColor="hyperlink"/>
            <w:sz w:val="24"/>
            <w:szCs w:val="24"/>
            <w:u w:val="single"/>
          </w:rPr>
          <w:t>http://www.curricunet.com/Crafton/reports/course_outline_html.cfm?courses_id=850</w:t>
        </w:r>
      </w:hyperlink>
    </w:p>
    <w:p w:rsidR="00FA0CF7" w:rsidRPr="00FA0CF7" w:rsidRDefault="00FA0CF7" w:rsidP="00FA0CF7">
      <w:pPr>
        <w:numPr>
          <w:ilvl w:val="0"/>
          <w:numId w:val="33"/>
        </w:numPr>
        <w:spacing w:after="0" w:line="276" w:lineRule="auto"/>
        <w:ind w:hanging="432"/>
        <w:contextualSpacing/>
        <w:rPr>
          <w:rFonts w:ascii="Times New Roman" w:hAnsi="Times New Roman" w:cs="Times New Roman"/>
          <w:sz w:val="24"/>
          <w:szCs w:val="24"/>
        </w:rPr>
      </w:pPr>
      <w:r w:rsidRPr="00FA0CF7">
        <w:rPr>
          <w:rFonts w:ascii="Times New Roman" w:hAnsi="Times New Roman" w:cs="Times New Roman"/>
          <w:sz w:val="24"/>
          <w:szCs w:val="24"/>
        </w:rPr>
        <w:t xml:space="preserve">Communication Studies 100. </w:t>
      </w:r>
      <w:hyperlink r:id="rId24" w:history="1">
        <w:r w:rsidRPr="00FA0CF7">
          <w:rPr>
            <w:rFonts w:ascii="Times New Roman" w:hAnsi="Times New Roman" w:cs="Times New Roman"/>
            <w:color w:val="0563C1" w:themeColor="hyperlink"/>
            <w:sz w:val="24"/>
            <w:szCs w:val="24"/>
            <w:u w:val="single"/>
          </w:rPr>
          <w:t>http://www.curricunet.com/Crafton/reports/course_outline_html.cfm?courses_id=2059</w:t>
        </w:r>
      </w:hyperlink>
    </w:p>
    <w:p w:rsidR="00FA0CF7" w:rsidRPr="00FA0CF7" w:rsidRDefault="00FA0CF7" w:rsidP="00FA0CF7">
      <w:pPr>
        <w:numPr>
          <w:ilvl w:val="0"/>
          <w:numId w:val="33"/>
        </w:numPr>
        <w:spacing w:after="0" w:line="276" w:lineRule="auto"/>
        <w:ind w:hanging="432"/>
        <w:contextualSpacing/>
        <w:rPr>
          <w:rFonts w:ascii="Times New Roman" w:hAnsi="Times New Roman" w:cs="Times New Roman"/>
          <w:sz w:val="24"/>
          <w:szCs w:val="24"/>
        </w:rPr>
      </w:pPr>
      <w:r w:rsidRPr="00FA0CF7">
        <w:rPr>
          <w:rFonts w:ascii="Times New Roman" w:hAnsi="Times New Roman" w:cs="Times New Roman"/>
          <w:sz w:val="24"/>
          <w:szCs w:val="24"/>
        </w:rPr>
        <w:t xml:space="preserve">Arabic 101. </w:t>
      </w:r>
      <w:hyperlink r:id="rId25" w:history="1">
        <w:r w:rsidRPr="00FA0CF7">
          <w:rPr>
            <w:rFonts w:ascii="Times New Roman" w:hAnsi="Times New Roman" w:cs="Times New Roman"/>
            <w:color w:val="0563C1" w:themeColor="hyperlink"/>
            <w:sz w:val="24"/>
            <w:szCs w:val="24"/>
            <w:u w:val="single"/>
          </w:rPr>
          <w:t>http://www.curricunet.com/Crafton/reports/course_outline_html.cfm?courses_id=1445</w:t>
        </w:r>
      </w:hyperlink>
    </w:p>
    <w:p w:rsidR="00FA0CF7" w:rsidRPr="00FA0CF7" w:rsidRDefault="00FA0CF7" w:rsidP="00FA0CF7">
      <w:pPr>
        <w:spacing w:after="0" w:line="276" w:lineRule="auto"/>
        <w:ind w:left="360" w:hanging="432"/>
        <w:contextualSpacing/>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10.</w:t>
      </w:r>
      <w:r w:rsidRPr="00FA0CF7">
        <w:rPr>
          <w:rFonts w:ascii="Times New Roman" w:hAnsi="Times New Roman" w:cs="Times New Roman"/>
          <w:sz w:val="24"/>
          <w:szCs w:val="24"/>
        </w:rPr>
        <w:tab/>
        <w:t>Academic Senate Agenda, May 17, 2017. Proposal for Disaggregating Student Learning Outcomes Data</w:t>
      </w:r>
    </w:p>
    <w:p w:rsidR="00FA0CF7" w:rsidRPr="00FA0CF7" w:rsidRDefault="004B23FB" w:rsidP="00FA0CF7">
      <w:pPr>
        <w:spacing w:after="0" w:line="276" w:lineRule="auto"/>
        <w:rPr>
          <w:rFonts w:ascii="Times New Roman" w:hAnsi="Times New Roman" w:cs="Times New Roman"/>
          <w:sz w:val="24"/>
          <w:szCs w:val="24"/>
        </w:rPr>
      </w:pPr>
      <w:hyperlink r:id="rId26" w:history="1">
        <w:r w:rsidR="00FA0CF7" w:rsidRPr="00FA0CF7">
          <w:rPr>
            <w:rFonts w:ascii="Times New Roman" w:hAnsi="Times New Roman" w:cs="Times New Roman"/>
            <w:color w:val="0563C1" w:themeColor="hyperlink"/>
            <w:sz w:val="24"/>
            <w:szCs w:val="24"/>
            <w:u w:val="single"/>
          </w:rPr>
          <w:t>http://www.craftonhills.edu/faculty-and-staff/academic-senate/meetings/2017/05-17/as-meeting-agenda-5-17-17b.pdf</w:t>
        </w:r>
      </w:hyperlink>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b/>
          <w:sz w:val="24"/>
          <w:szCs w:val="24"/>
        </w:rPr>
      </w:pPr>
      <w:r w:rsidRPr="00FA0CF7">
        <w:rPr>
          <w:rFonts w:ascii="Times New Roman" w:hAnsi="Times New Roman" w:cs="Times New Roman"/>
          <w:b/>
          <w:sz w:val="24"/>
          <w:szCs w:val="24"/>
        </w:rPr>
        <w:t>Planning Agenda for College Recommendation 4, College Catalog</w:t>
      </w:r>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11.</w:t>
      </w:r>
      <w:r w:rsidRPr="00FA0CF7">
        <w:rPr>
          <w:rFonts w:ascii="Times New Roman" w:hAnsi="Times New Roman" w:cs="Times New Roman"/>
          <w:sz w:val="24"/>
          <w:szCs w:val="24"/>
        </w:rPr>
        <w:tab/>
        <w:t xml:space="preserve">CHC Website, 2017-18 Catalog.  </w:t>
      </w:r>
      <w:hyperlink r:id="rId27" w:history="1">
        <w:r w:rsidRPr="00FA0CF7">
          <w:rPr>
            <w:rFonts w:ascii="Times New Roman" w:hAnsi="Times New Roman" w:cs="Times New Roman"/>
            <w:color w:val="0563C1" w:themeColor="hyperlink"/>
            <w:sz w:val="24"/>
            <w:szCs w:val="24"/>
            <w:u w:val="single"/>
          </w:rPr>
          <w:t>http://craftonhills.smartcatalogiq.com/2017-2018/Catalog</w:t>
        </w:r>
      </w:hyperlink>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12.</w:t>
      </w:r>
      <w:r w:rsidRPr="00FA0CF7">
        <w:rPr>
          <w:rFonts w:ascii="Times New Roman" w:hAnsi="Times New Roman" w:cs="Times New Roman"/>
          <w:sz w:val="24"/>
          <w:szCs w:val="24"/>
        </w:rPr>
        <w:tab/>
        <w:t>Email regarding Catalog Updates, 5/12/2017</w:t>
      </w:r>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b/>
          <w:sz w:val="24"/>
          <w:szCs w:val="24"/>
        </w:rPr>
      </w:pPr>
      <w:r w:rsidRPr="00FA0CF7">
        <w:rPr>
          <w:rFonts w:ascii="Times New Roman" w:hAnsi="Times New Roman" w:cs="Times New Roman"/>
          <w:b/>
          <w:sz w:val="24"/>
          <w:szCs w:val="24"/>
        </w:rPr>
        <w:t xml:space="preserve">Planning Agenda for College Recommendation 6 for Improvement, Performance Evaluations; and District Recommendation 2, District Human Resources </w:t>
      </w:r>
    </w:p>
    <w:p w:rsidR="00FA0CF7" w:rsidRPr="00FA0CF7" w:rsidRDefault="00FA0CF7" w:rsidP="00FA0CF7">
      <w:pPr>
        <w:spacing w:after="0" w:line="276" w:lineRule="auto"/>
        <w:ind w:hanging="432"/>
        <w:rPr>
          <w:rFonts w:ascii="Times New Roman" w:hAnsi="Times New Roman" w:cs="Times New Roman"/>
          <w:b/>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13.</w:t>
      </w:r>
      <w:r w:rsidRPr="00FA0CF7">
        <w:rPr>
          <w:rFonts w:ascii="Times New Roman" w:hAnsi="Times New Roman" w:cs="Times New Roman"/>
          <w:sz w:val="24"/>
          <w:szCs w:val="24"/>
        </w:rPr>
        <w:tab/>
        <w:t xml:space="preserve">Administrative Procedure 7150, Evaluation. </w:t>
      </w:r>
      <w:hyperlink r:id="rId28" w:history="1">
        <w:r w:rsidRPr="00FA0CF7">
          <w:rPr>
            <w:rFonts w:ascii="Times New Roman" w:hAnsi="Times New Roman" w:cs="Times New Roman"/>
            <w:color w:val="0563C1" w:themeColor="hyperlink"/>
            <w:sz w:val="24"/>
            <w:szCs w:val="24"/>
            <w:u w:val="single"/>
          </w:rPr>
          <w:t>http://www.sbccd.org/~/media/Files/SBCCD/District/Board/Administrative%20Procedures/7000/AP%207150%20Evaluation%205-14-15.pdf</w:t>
        </w:r>
      </w:hyperlink>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b/>
          <w:sz w:val="24"/>
          <w:szCs w:val="24"/>
        </w:rPr>
      </w:pPr>
      <w:r w:rsidRPr="00FA0CF7">
        <w:rPr>
          <w:rFonts w:ascii="Times New Roman" w:hAnsi="Times New Roman" w:cs="Times New Roman"/>
          <w:b/>
          <w:sz w:val="24"/>
          <w:szCs w:val="24"/>
        </w:rPr>
        <w:t>Planning Agenda for Professional Development (not cited by the Commission for improvement)</w:t>
      </w:r>
    </w:p>
    <w:p w:rsidR="00FA0CF7" w:rsidRPr="00FA0CF7" w:rsidRDefault="00FA0CF7" w:rsidP="00FA0CF7">
      <w:pPr>
        <w:spacing w:after="0" w:line="276" w:lineRule="auto"/>
        <w:rPr>
          <w:rFonts w:ascii="Times New Roman" w:hAnsi="Times New Roman" w:cs="Times New Roman"/>
          <w:b/>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14.</w:t>
      </w:r>
      <w:r w:rsidRPr="00FA0CF7">
        <w:rPr>
          <w:rFonts w:ascii="Times New Roman" w:hAnsi="Times New Roman" w:cs="Times New Roman"/>
          <w:sz w:val="24"/>
          <w:szCs w:val="24"/>
        </w:rPr>
        <w:tab/>
        <w:t xml:space="preserve">Professional Development and Diversity and Inclusion Spring 2017 Workshops and Events. </w:t>
      </w:r>
      <w:hyperlink r:id="rId29" w:history="1">
        <w:r w:rsidRPr="00FA0CF7">
          <w:rPr>
            <w:rFonts w:ascii="Times New Roman" w:hAnsi="Times New Roman" w:cs="Times New Roman"/>
            <w:color w:val="0563C1" w:themeColor="hyperlink"/>
            <w:sz w:val="24"/>
            <w:szCs w:val="24"/>
            <w:u w:val="single"/>
          </w:rPr>
          <w:t>http://www.craftonhills.edu/faculty-and-staff/professional-development/pdnew.pdf</w:t>
        </w:r>
      </w:hyperlink>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b/>
          <w:sz w:val="24"/>
          <w:szCs w:val="24"/>
        </w:rPr>
      </w:pPr>
      <w:r w:rsidRPr="00FA0CF7">
        <w:rPr>
          <w:rFonts w:ascii="Times New Roman" w:hAnsi="Times New Roman" w:cs="Times New Roman"/>
          <w:b/>
          <w:sz w:val="24"/>
          <w:szCs w:val="24"/>
        </w:rPr>
        <w:t>Planning Agenda for Facilities, Safety, and Long-Range Capital Plans (not cited by the Commission for improvement)</w:t>
      </w:r>
    </w:p>
    <w:p w:rsidR="00FA0CF7" w:rsidRPr="00FA0CF7" w:rsidRDefault="00FA0CF7" w:rsidP="00FA0CF7">
      <w:pPr>
        <w:spacing w:after="0" w:line="276" w:lineRule="auto"/>
        <w:ind w:hanging="432"/>
        <w:rPr>
          <w:rFonts w:ascii="Times New Roman" w:hAnsi="Times New Roman" w:cs="Times New Roman"/>
          <w:b/>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15.</w:t>
      </w:r>
      <w:r w:rsidRPr="00FA0CF7">
        <w:rPr>
          <w:rFonts w:ascii="Times New Roman" w:hAnsi="Times New Roman" w:cs="Times New Roman"/>
          <w:sz w:val="24"/>
          <w:szCs w:val="24"/>
        </w:rPr>
        <w:tab/>
        <w:t xml:space="preserve">SBCCD Safety Training Web Page.  </w:t>
      </w:r>
      <w:hyperlink r:id="rId30" w:history="1">
        <w:r w:rsidRPr="00FA0CF7">
          <w:rPr>
            <w:rFonts w:ascii="Times New Roman" w:hAnsi="Times New Roman" w:cs="Times New Roman"/>
            <w:color w:val="0563C1" w:themeColor="hyperlink"/>
            <w:sz w:val="24"/>
            <w:szCs w:val="24"/>
            <w:u w:val="single"/>
          </w:rPr>
          <w:t>http://www.sbccd.org/Human_Resources-Jobs/Employee_Training_and_Development/Safety_Training</w:t>
        </w:r>
      </w:hyperlink>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lastRenderedPageBreak/>
        <w:t>16.</w:t>
      </w:r>
      <w:r w:rsidRPr="00FA0CF7">
        <w:rPr>
          <w:rFonts w:ascii="Times New Roman" w:hAnsi="Times New Roman" w:cs="Times New Roman"/>
          <w:sz w:val="24"/>
          <w:szCs w:val="24"/>
        </w:rPr>
        <w:tab/>
        <w:t xml:space="preserve">SBCCD Police Web Page, Request a Presentation. </w:t>
      </w:r>
      <w:hyperlink r:id="rId31" w:history="1">
        <w:r w:rsidRPr="00FA0CF7">
          <w:rPr>
            <w:rFonts w:ascii="Times New Roman" w:hAnsi="Times New Roman" w:cs="Times New Roman"/>
            <w:color w:val="0563C1" w:themeColor="hyperlink"/>
            <w:sz w:val="24"/>
            <w:szCs w:val="24"/>
            <w:u w:val="single"/>
          </w:rPr>
          <w:t>http://www.sbccd.org/District_Police/Request_a_Presentation</w:t>
        </w:r>
      </w:hyperlink>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17.</w:t>
      </w:r>
      <w:r w:rsidRPr="00FA0CF7">
        <w:rPr>
          <w:rFonts w:ascii="Times New Roman" w:hAnsi="Times New Roman" w:cs="Times New Roman"/>
          <w:sz w:val="24"/>
          <w:szCs w:val="24"/>
        </w:rPr>
        <w:tab/>
        <w:t xml:space="preserve">Crafton Hills College Comprehensive Master Plan, 2017.  </w:t>
      </w:r>
      <w:hyperlink r:id="rId32" w:history="1">
        <w:r w:rsidRPr="00FA0CF7">
          <w:rPr>
            <w:rFonts w:ascii="Times New Roman" w:hAnsi="Times New Roman" w:cs="Times New Roman"/>
            <w:color w:val="0563C1" w:themeColor="hyperlink"/>
            <w:sz w:val="24"/>
            <w:szCs w:val="24"/>
            <w:u w:val="single"/>
          </w:rPr>
          <w:t>https://www.craftonhills.edu/faculty-and-staff/committees/educational-master-plan-committee/chc-comprehensive-master-plan-20170320.pdf</w:t>
        </w:r>
      </w:hyperlink>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b/>
          <w:sz w:val="24"/>
          <w:szCs w:val="24"/>
        </w:rPr>
      </w:pPr>
      <w:r w:rsidRPr="00FA0CF7">
        <w:rPr>
          <w:rFonts w:ascii="Times New Roman" w:hAnsi="Times New Roman" w:cs="Times New Roman"/>
          <w:b/>
          <w:sz w:val="24"/>
          <w:szCs w:val="24"/>
        </w:rPr>
        <w:t>Planning Agenda for College Recommendation 2, Distance Education Plan</w:t>
      </w:r>
    </w:p>
    <w:p w:rsidR="00FA0CF7" w:rsidRPr="00FA0CF7" w:rsidRDefault="00FA0CF7" w:rsidP="00FA0CF7">
      <w:pPr>
        <w:spacing w:after="0" w:line="276" w:lineRule="auto"/>
        <w:ind w:hanging="432"/>
        <w:rPr>
          <w:rFonts w:ascii="Times New Roman" w:hAnsi="Times New Roman" w:cs="Times New Roman"/>
          <w:b/>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18.</w:t>
      </w:r>
      <w:r w:rsidRPr="00FA0CF7">
        <w:rPr>
          <w:rFonts w:ascii="Times New Roman" w:hAnsi="Times New Roman" w:cs="Times New Roman"/>
          <w:sz w:val="24"/>
          <w:szCs w:val="24"/>
        </w:rPr>
        <w:tab/>
        <w:t xml:space="preserve">Crafton Hills College Distance Education Plan 2016-2020. </w:t>
      </w:r>
      <w:hyperlink r:id="rId33" w:history="1">
        <w:r w:rsidRPr="00FA0CF7">
          <w:rPr>
            <w:rFonts w:ascii="Times New Roman" w:hAnsi="Times New Roman" w:cs="Times New Roman"/>
            <w:color w:val="0563C1" w:themeColor="hyperlink"/>
            <w:sz w:val="24"/>
            <w:szCs w:val="24"/>
            <w:u w:val="single"/>
          </w:rPr>
          <w:t>https://www.craftonhills.edu/faculty-and-staff/documents/chc-distance-ed-plan-1-26-16-approved.pdf</w:t>
        </w:r>
      </w:hyperlink>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b/>
          <w:sz w:val="24"/>
          <w:szCs w:val="24"/>
        </w:rPr>
      </w:pPr>
      <w:r w:rsidRPr="00FA0CF7">
        <w:rPr>
          <w:rFonts w:ascii="Times New Roman" w:hAnsi="Times New Roman" w:cs="Times New Roman"/>
          <w:b/>
          <w:sz w:val="24"/>
          <w:szCs w:val="24"/>
        </w:rPr>
        <w:t>Planning Agenda for District Recommendation 3, District Level Integrated Planning</w:t>
      </w:r>
    </w:p>
    <w:p w:rsidR="00FA0CF7" w:rsidRPr="00FA0CF7" w:rsidRDefault="00FA0CF7" w:rsidP="00FA0CF7">
      <w:pPr>
        <w:spacing w:after="0" w:line="276" w:lineRule="auto"/>
        <w:ind w:hanging="432"/>
        <w:rPr>
          <w:rFonts w:ascii="Times New Roman" w:hAnsi="Times New Roman" w:cs="Times New Roman"/>
          <w:b/>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19.</w:t>
      </w:r>
      <w:r w:rsidRPr="00FA0CF7">
        <w:rPr>
          <w:rFonts w:ascii="Times New Roman" w:hAnsi="Times New Roman" w:cs="Times New Roman"/>
          <w:sz w:val="24"/>
          <w:szCs w:val="24"/>
        </w:rPr>
        <w:tab/>
        <w:t xml:space="preserve">San Bernardino Community College District Enrollment Management Plan. </w:t>
      </w:r>
      <w:hyperlink r:id="rId34" w:history="1">
        <w:r w:rsidRPr="00FA0CF7">
          <w:rPr>
            <w:rFonts w:ascii="Times New Roman" w:hAnsi="Times New Roman" w:cs="Times New Roman"/>
            <w:color w:val="0563C1" w:themeColor="hyperlink"/>
            <w:sz w:val="24"/>
            <w:szCs w:val="24"/>
            <w:u w:val="single"/>
          </w:rPr>
          <w:t>http://www.sbccd.org/~/media/Files/SBCCD/District/District_Committees/District_Enrollment_Management_Committee/201619%20DEMP%20%20Board%20Approved%20July%2014%202016.pdf</w:t>
        </w:r>
      </w:hyperlink>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20.</w:t>
      </w:r>
      <w:r w:rsidRPr="00FA0CF7">
        <w:rPr>
          <w:rFonts w:ascii="Times New Roman" w:hAnsi="Times New Roman" w:cs="Times New Roman"/>
          <w:sz w:val="24"/>
          <w:szCs w:val="24"/>
        </w:rPr>
        <w:tab/>
        <w:t xml:space="preserve">District Budget Committee Meeting Minutes and Agenda Website. </w:t>
      </w:r>
      <w:hyperlink r:id="rId35" w:history="1">
        <w:r w:rsidRPr="00FA0CF7">
          <w:rPr>
            <w:rFonts w:ascii="Times New Roman" w:hAnsi="Times New Roman" w:cs="Times New Roman"/>
            <w:color w:val="0563C1" w:themeColor="hyperlink"/>
            <w:sz w:val="24"/>
            <w:szCs w:val="24"/>
            <w:u w:val="single"/>
          </w:rPr>
          <w:t>http://www.sbccd.org/District_Faculty_,-a-,_Staff_Information-Forms/District_Committee_Minutes/District_Budget_Committee</w:t>
        </w:r>
      </w:hyperlink>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21.</w:t>
      </w:r>
      <w:r w:rsidRPr="00FA0CF7">
        <w:rPr>
          <w:rFonts w:ascii="Times New Roman" w:hAnsi="Times New Roman" w:cs="Times New Roman"/>
          <w:sz w:val="24"/>
          <w:szCs w:val="24"/>
        </w:rPr>
        <w:tab/>
        <w:t xml:space="preserve">Academic Senate Minutes, May 10, 2017, Budget Discussion, Old Business. </w:t>
      </w:r>
      <w:hyperlink r:id="rId36" w:history="1">
        <w:r w:rsidRPr="00FA0CF7">
          <w:rPr>
            <w:rFonts w:ascii="Times New Roman" w:hAnsi="Times New Roman" w:cs="Times New Roman"/>
            <w:color w:val="0563C1" w:themeColor="hyperlink"/>
            <w:sz w:val="24"/>
            <w:szCs w:val="24"/>
            <w:u w:val="single"/>
          </w:rPr>
          <w:t>http://www.craftonhills.edu/faculty-and-staff/academic-senate/meetings/2017/05-17/as-meeting-minutes-5-10-17.pdf</w:t>
        </w:r>
      </w:hyperlink>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22.</w:t>
      </w:r>
      <w:r w:rsidRPr="00FA0CF7">
        <w:rPr>
          <w:rFonts w:ascii="Times New Roman" w:hAnsi="Times New Roman" w:cs="Times New Roman"/>
          <w:sz w:val="24"/>
          <w:szCs w:val="24"/>
        </w:rPr>
        <w:tab/>
        <w:t xml:space="preserve">Classified Senate Minutes, April 28, 2017. Budget Discussion, New Business, pp. 2-3. </w:t>
      </w:r>
      <w:hyperlink r:id="rId37" w:history="1">
        <w:r w:rsidRPr="00FA0CF7">
          <w:rPr>
            <w:rFonts w:ascii="Times New Roman" w:hAnsi="Times New Roman" w:cs="Times New Roman"/>
            <w:color w:val="0563C1" w:themeColor="hyperlink"/>
            <w:sz w:val="24"/>
            <w:szCs w:val="24"/>
            <w:u w:val="single"/>
          </w:rPr>
          <w:t>http://www.craftonhills.edu/faculty-and-staff/classified-senate/meetings/2017/05-12/chc-classified-senate-minutes-20170428.pdf</w:t>
        </w:r>
      </w:hyperlink>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23.</w:t>
      </w:r>
      <w:r w:rsidRPr="00FA0CF7">
        <w:rPr>
          <w:rFonts w:ascii="Times New Roman" w:hAnsi="Times New Roman" w:cs="Times New Roman"/>
          <w:sz w:val="24"/>
          <w:szCs w:val="24"/>
        </w:rPr>
        <w:tab/>
        <w:t xml:space="preserve">Classified Senate Minutes May 12, 2017, Budget Discussion, New Business, p. 2. </w:t>
      </w:r>
      <w:hyperlink r:id="rId38" w:history="1">
        <w:r w:rsidRPr="00FA0CF7">
          <w:rPr>
            <w:rFonts w:ascii="Times New Roman" w:hAnsi="Times New Roman" w:cs="Times New Roman"/>
            <w:color w:val="0563C1" w:themeColor="hyperlink"/>
            <w:sz w:val="24"/>
            <w:szCs w:val="24"/>
            <w:u w:val="single"/>
          </w:rPr>
          <w:t>http://www.craftonhills.edu/faculty-and-staff/classified-senate/meetings/2017/05-25/chc-classified-senate-minutes-20170512.pdf</w:t>
        </w:r>
      </w:hyperlink>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24.</w:t>
      </w:r>
      <w:r w:rsidRPr="00FA0CF7">
        <w:rPr>
          <w:rFonts w:ascii="Times New Roman" w:hAnsi="Times New Roman" w:cs="Times New Roman"/>
          <w:sz w:val="24"/>
          <w:szCs w:val="24"/>
        </w:rPr>
        <w:tab/>
        <w:t xml:space="preserve">CHC Budget Open Forum May 10, 2017. </w:t>
      </w:r>
      <w:hyperlink r:id="rId39" w:history="1">
        <w:r w:rsidRPr="00FA0CF7">
          <w:rPr>
            <w:rFonts w:ascii="Times New Roman" w:hAnsi="Times New Roman" w:cs="Times New Roman"/>
            <w:color w:val="0563C1" w:themeColor="hyperlink"/>
            <w:sz w:val="24"/>
            <w:szCs w:val="24"/>
            <w:u w:val="single"/>
          </w:rPr>
          <w:t>http://www.craftonhills.edu/faculty-and-staff/academic-senate/meetings/2017/05-17/as_enrollment_strategies_and_budget_5-10-17.pdf</w:t>
        </w:r>
      </w:hyperlink>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25.</w:t>
      </w:r>
      <w:r w:rsidRPr="00FA0CF7">
        <w:rPr>
          <w:rFonts w:ascii="Times New Roman" w:hAnsi="Times New Roman" w:cs="Times New Roman"/>
          <w:sz w:val="24"/>
          <w:szCs w:val="24"/>
        </w:rPr>
        <w:tab/>
        <w:t>Email to the campus from the Vice Chancellor of Fiscal and Human Resources. Business &amp; Fiscal Services Update:  FY 2017-18 Final State Budget Approved</w:t>
      </w:r>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26.</w:t>
      </w:r>
      <w:r w:rsidRPr="00FA0CF7">
        <w:rPr>
          <w:rFonts w:ascii="Times New Roman" w:hAnsi="Times New Roman" w:cs="Times New Roman"/>
          <w:sz w:val="24"/>
          <w:szCs w:val="24"/>
        </w:rPr>
        <w:tab/>
        <w:t xml:space="preserve">SBCCD Board Minutes, Approval of Questica, p. 11 </w:t>
      </w:r>
      <w:hyperlink r:id="rId40" w:history="1">
        <w:r w:rsidRPr="00FA0CF7">
          <w:rPr>
            <w:rFonts w:ascii="Times New Roman" w:hAnsi="Times New Roman" w:cs="Times New Roman"/>
            <w:color w:val="0563C1" w:themeColor="hyperlink"/>
            <w:sz w:val="24"/>
            <w:szCs w:val="24"/>
            <w:u w:val="single"/>
          </w:rPr>
          <w:t>http://www.sbccd.org/~/media/Files/SBCCD/District/Board/Agenda/2015/01-15-15.pdf</w:t>
        </w:r>
      </w:hyperlink>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27.</w:t>
      </w:r>
      <w:r w:rsidRPr="00FA0CF7">
        <w:rPr>
          <w:rFonts w:ascii="Times New Roman" w:hAnsi="Times New Roman" w:cs="Times New Roman"/>
          <w:sz w:val="24"/>
          <w:szCs w:val="24"/>
        </w:rPr>
        <w:tab/>
        <w:t>District Budget Committee Minutes December 17,, 2015 re: Enterprise Resource Planning solutions Oracle and ADP.</w:t>
      </w:r>
    </w:p>
    <w:p w:rsidR="00FA0CF7" w:rsidRPr="00FA0CF7" w:rsidRDefault="004B23FB" w:rsidP="00FA0CF7">
      <w:pPr>
        <w:spacing w:after="0" w:line="276" w:lineRule="auto"/>
        <w:rPr>
          <w:rFonts w:ascii="Times New Roman" w:hAnsi="Times New Roman" w:cs="Times New Roman"/>
          <w:sz w:val="24"/>
          <w:szCs w:val="24"/>
        </w:rPr>
      </w:pPr>
      <w:hyperlink r:id="rId41" w:history="1">
        <w:r w:rsidR="00FA0CF7" w:rsidRPr="00FA0CF7">
          <w:rPr>
            <w:rFonts w:ascii="Times New Roman" w:hAnsi="Times New Roman" w:cs="Times New Roman"/>
            <w:color w:val="0563C1" w:themeColor="hyperlink"/>
            <w:sz w:val="24"/>
            <w:szCs w:val="24"/>
            <w:u w:val="single"/>
          </w:rPr>
          <w:t>http://www.sbccd.org/~/media/Files/SBCCD/District/District_Committees/District_Budget_Committee/2016/2015-12-17%20Minutes%20Approved.pdf</w:t>
        </w:r>
      </w:hyperlink>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28.</w:t>
      </w:r>
      <w:r w:rsidRPr="00FA0CF7">
        <w:rPr>
          <w:rFonts w:ascii="Times New Roman" w:hAnsi="Times New Roman" w:cs="Times New Roman"/>
          <w:sz w:val="24"/>
          <w:szCs w:val="24"/>
        </w:rPr>
        <w:tab/>
        <w:t xml:space="preserve">ERP Update, 2016. </w:t>
      </w:r>
      <w:hyperlink r:id="rId42" w:history="1">
        <w:r w:rsidRPr="00FA0CF7">
          <w:rPr>
            <w:rFonts w:ascii="Times New Roman" w:hAnsi="Times New Roman" w:cs="Times New Roman"/>
            <w:color w:val="0563C1" w:themeColor="hyperlink"/>
            <w:sz w:val="24"/>
            <w:szCs w:val="24"/>
            <w:u w:val="single"/>
          </w:rPr>
          <w:t>http://www.sbccd.org/~/media/Files/SBCCD/District/Fiscal%20Services%20Documents/ERP%20Update%20-%20February%202016.pdf</w:t>
        </w:r>
      </w:hyperlink>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b/>
          <w:sz w:val="24"/>
          <w:szCs w:val="24"/>
        </w:rPr>
      </w:pPr>
      <w:r w:rsidRPr="00FA0CF7">
        <w:rPr>
          <w:rFonts w:ascii="Times New Roman" w:hAnsi="Times New Roman" w:cs="Times New Roman"/>
          <w:b/>
          <w:sz w:val="24"/>
          <w:szCs w:val="24"/>
        </w:rPr>
        <w:t>Planning Agenda for District Recommendation 1, Board of Trustees, Policies</w:t>
      </w:r>
    </w:p>
    <w:p w:rsidR="00FA0CF7" w:rsidRPr="00FA0CF7" w:rsidRDefault="00FA0CF7" w:rsidP="00FA0CF7">
      <w:pPr>
        <w:spacing w:after="0" w:line="276" w:lineRule="auto"/>
        <w:rPr>
          <w:rFonts w:ascii="Times New Roman" w:hAnsi="Times New Roman" w:cs="Times New Roman"/>
          <w:b/>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29.</w:t>
      </w:r>
      <w:r w:rsidRPr="00FA0CF7">
        <w:rPr>
          <w:rFonts w:ascii="Times New Roman" w:hAnsi="Times New Roman" w:cs="Times New Roman"/>
          <w:sz w:val="24"/>
          <w:szCs w:val="24"/>
        </w:rPr>
        <w:tab/>
        <w:t xml:space="preserve">Board of Trustees, Policy Committee Minutes, March 23, 2017. </w:t>
      </w:r>
      <w:hyperlink r:id="rId43" w:history="1">
        <w:r w:rsidRPr="00FA0CF7">
          <w:rPr>
            <w:rFonts w:ascii="Times New Roman" w:hAnsi="Times New Roman" w:cs="Times New Roman"/>
            <w:color w:val="0563C1" w:themeColor="hyperlink"/>
            <w:sz w:val="24"/>
            <w:szCs w:val="24"/>
            <w:u w:val="single"/>
          </w:rPr>
          <w:t>http://www.sbccd.org/~/media/Files/SBCCD/District/Board/Board%20Committee%20Minutes/Policy/2017/3-23-17%20Policy%20Committee%20Minutes.pdf</w:t>
        </w:r>
      </w:hyperlink>
    </w:p>
    <w:p w:rsidR="00FA0CF7" w:rsidRPr="00FA0CF7" w:rsidRDefault="00FA0CF7" w:rsidP="00FA0CF7">
      <w:pPr>
        <w:spacing w:after="0" w:line="276" w:lineRule="auto"/>
        <w:ind w:hanging="432"/>
        <w:rPr>
          <w:rFonts w:ascii="Times New Roman" w:hAnsi="Times New Roman" w:cs="Times New Roman"/>
          <w:sz w:val="24"/>
          <w:szCs w:val="24"/>
        </w:rPr>
      </w:pPr>
    </w:p>
    <w:p w:rsidR="00FA0CF7" w:rsidRPr="00FA0CF7" w:rsidRDefault="00FA0CF7" w:rsidP="00FA0CF7">
      <w:pPr>
        <w:spacing w:after="0" w:line="276" w:lineRule="auto"/>
        <w:ind w:hanging="432"/>
        <w:rPr>
          <w:rFonts w:ascii="Times New Roman" w:hAnsi="Times New Roman" w:cs="Times New Roman"/>
          <w:sz w:val="24"/>
          <w:szCs w:val="24"/>
        </w:rPr>
      </w:pPr>
      <w:r w:rsidRPr="00FA0CF7">
        <w:rPr>
          <w:rFonts w:ascii="Times New Roman" w:hAnsi="Times New Roman" w:cs="Times New Roman"/>
          <w:sz w:val="24"/>
          <w:szCs w:val="24"/>
        </w:rPr>
        <w:t>30.</w:t>
      </w:r>
      <w:r w:rsidRPr="00FA0CF7">
        <w:rPr>
          <w:rFonts w:ascii="Times New Roman" w:hAnsi="Times New Roman" w:cs="Times New Roman"/>
          <w:sz w:val="24"/>
          <w:szCs w:val="24"/>
        </w:rPr>
        <w:tab/>
        <w:t xml:space="preserve">Special Meeting of the Board of Trustees, Minutes, January 14, 2016. </w:t>
      </w:r>
      <w:hyperlink r:id="rId44" w:history="1">
        <w:r w:rsidRPr="00FA0CF7">
          <w:rPr>
            <w:rFonts w:ascii="Times New Roman" w:hAnsi="Times New Roman" w:cs="Times New Roman"/>
            <w:color w:val="0563C1" w:themeColor="hyperlink"/>
            <w:sz w:val="24"/>
            <w:szCs w:val="24"/>
            <w:u w:val="single"/>
          </w:rPr>
          <w:t>http://www.sbccd.org/~/media/Files/SBCCD/District/Board/Minutes/2016%20Minutes/1-14-16%20minutes.pdf</w:t>
        </w:r>
      </w:hyperlink>
    </w:p>
    <w:p w:rsidR="00FA0CF7" w:rsidRPr="00FA0CF7" w:rsidRDefault="00FA0CF7" w:rsidP="00FA0CF7">
      <w:pPr>
        <w:spacing w:after="0" w:line="276" w:lineRule="auto"/>
        <w:ind w:left="72"/>
        <w:contextualSpacing/>
        <w:rPr>
          <w:rFonts w:ascii="Times New Roman" w:hAnsi="Times New Roman" w:cs="Times New Roman"/>
          <w:sz w:val="24"/>
          <w:szCs w:val="24"/>
        </w:rPr>
      </w:pPr>
    </w:p>
    <w:p w:rsidR="00FA0CF7" w:rsidRPr="00FA0CF7" w:rsidRDefault="00FA0CF7" w:rsidP="00FA0CF7">
      <w:pPr>
        <w:numPr>
          <w:ilvl w:val="0"/>
          <w:numId w:val="36"/>
        </w:numPr>
        <w:spacing w:after="0" w:line="276" w:lineRule="auto"/>
        <w:contextualSpacing/>
        <w:rPr>
          <w:rFonts w:ascii="Times New Roman" w:hAnsi="Times New Roman" w:cs="Times New Roman"/>
          <w:sz w:val="24"/>
          <w:szCs w:val="24"/>
        </w:rPr>
      </w:pPr>
      <w:r w:rsidRPr="00FA0CF7">
        <w:rPr>
          <w:rFonts w:ascii="Times New Roman" w:hAnsi="Times New Roman" w:cs="Times New Roman"/>
          <w:sz w:val="24"/>
          <w:szCs w:val="24"/>
        </w:rPr>
        <w:t xml:space="preserve">Board of Trustees, Agenda, July 13, 2017, Item 2.b.  </w:t>
      </w:r>
      <w:hyperlink r:id="rId45" w:history="1">
        <w:r w:rsidR="0090206B" w:rsidRPr="00FA0CF7">
          <w:rPr>
            <w:rFonts w:ascii="Times New Roman" w:hAnsi="Times New Roman" w:cs="Times New Roman"/>
            <w:color w:val="0563C1" w:themeColor="hyperlink"/>
            <w:sz w:val="24"/>
            <w:szCs w:val="24"/>
            <w:u w:val="single"/>
          </w:rPr>
          <w:t>http://www.sbccd.org/~/media/Files/SBCCD/District/Board/Agenda/2017/7-13-17%20Board%20Agenda.pdf</w:t>
        </w:r>
      </w:hyperlink>
    </w:p>
    <w:p w:rsidR="00FA0CF7" w:rsidRPr="00FA0CF7" w:rsidRDefault="00FA0CF7" w:rsidP="00FA0CF7">
      <w:pPr>
        <w:spacing w:after="0" w:line="276" w:lineRule="auto"/>
        <w:ind w:left="72"/>
        <w:contextualSpacing/>
        <w:rPr>
          <w:rFonts w:ascii="Times New Roman" w:hAnsi="Times New Roman" w:cs="Times New Roman"/>
          <w:sz w:val="24"/>
          <w:szCs w:val="24"/>
        </w:rPr>
      </w:pPr>
    </w:p>
    <w:p w:rsidR="00FA0CF7" w:rsidRPr="00AE2827" w:rsidRDefault="00FA0CF7" w:rsidP="00AE2827">
      <w:pPr>
        <w:pStyle w:val="Heading7"/>
      </w:pPr>
      <w:r w:rsidRPr="00AE2827">
        <w:t>Quality Improvements, Board Approval of Mission Statement</w:t>
      </w:r>
    </w:p>
    <w:p w:rsidR="00FA0CF7" w:rsidRPr="00AE2827" w:rsidRDefault="00FA0CF7" w:rsidP="00AE2827">
      <w:pPr>
        <w:rPr>
          <w:rFonts w:ascii="Times New Roman" w:hAnsi="Times New Roman" w:cs="Times New Roman"/>
          <w:b/>
          <w:sz w:val="24"/>
          <w:szCs w:val="24"/>
        </w:rPr>
      </w:pPr>
    </w:p>
    <w:p w:rsidR="00FA0CF7" w:rsidRPr="00FA0CF7" w:rsidRDefault="00FA0CF7" w:rsidP="00FA0CF7">
      <w:pPr>
        <w:numPr>
          <w:ilvl w:val="0"/>
          <w:numId w:val="36"/>
        </w:numPr>
        <w:spacing w:after="0" w:line="276" w:lineRule="auto"/>
        <w:contextualSpacing/>
        <w:rPr>
          <w:rFonts w:ascii="Times New Roman" w:hAnsi="Times New Roman" w:cs="Times New Roman"/>
          <w:sz w:val="24"/>
          <w:szCs w:val="24"/>
        </w:rPr>
      </w:pPr>
      <w:r w:rsidRPr="00FA0CF7">
        <w:rPr>
          <w:rFonts w:ascii="Times New Roman" w:hAnsi="Times New Roman" w:cs="Times New Roman"/>
          <w:sz w:val="24"/>
          <w:szCs w:val="24"/>
        </w:rPr>
        <w:t>Crafton Council Minutes 4/22/2014</w:t>
      </w:r>
    </w:p>
    <w:p w:rsidR="00FA0CF7" w:rsidRPr="00FA0CF7" w:rsidRDefault="00FA0CF7" w:rsidP="00FA0CF7">
      <w:pPr>
        <w:spacing w:after="0" w:line="276" w:lineRule="auto"/>
        <w:ind w:left="72"/>
        <w:contextualSpacing/>
        <w:rPr>
          <w:rFonts w:ascii="Times New Roman" w:hAnsi="Times New Roman" w:cs="Times New Roman"/>
          <w:sz w:val="24"/>
          <w:szCs w:val="24"/>
        </w:rPr>
      </w:pPr>
    </w:p>
    <w:p w:rsidR="00FA0CF7" w:rsidRPr="00FA0CF7" w:rsidRDefault="00FA0CF7" w:rsidP="00FA0CF7">
      <w:pPr>
        <w:numPr>
          <w:ilvl w:val="0"/>
          <w:numId w:val="36"/>
        </w:numPr>
        <w:spacing w:after="0" w:line="276" w:lineRule="auto"/>
        <w:contextualSpacing/>
        <w:rPr>
          <w:rFonts w:ascii="Times New Roman" w:hAnsi="Times New Roman" w:cs="Times New Roman"/>
          <w:sz w:val="24"/>
          <w:szCs w:val="24"/>
        </w:rPr>
      </w:pPr>
      <w:r w:rsidRPr="00FA0CF7">
        <w:rPr>
          <w:rFonts w:ascii="Times New Roman" w:hAnsi="Times New Roman" w:cs="Times New Roman"/>
          <w:sz w:val="24"/>
          <w:szCs w:val="24"/>
        </w:rPr>
        <w:t>SBCCD Board of Trustees, Agenda 10/9/2014, approval of CHC Mission, Vision, Values.  P. 3, Item 12.iii.</w:t>
      </w:r>
    </w:p>
    <w:p w:rsidR="00FA0CF7" w:rsidRPr="00FA0CF7" w:rsidRDefault="00FA0CF7" w:rsidP="00FA0CF7">
      <w:pPr>
        <w:spacing w:after="0" w:line="276" w:lineRule="auto"/>
        <w:ind w:left="72"/>
        <w:contextualSpacing/>
        <w:rPr>
          <w:rFonts w:ascii="Times New Roman" w:hAnsi="Times New Roman" w:cs="Times New Roman"/>
          <w:sz w:val="24"/>
          <w:szCs w:val="24"/>
        </w:rPr>
      </w:pPr>
    </w:p>
    <w:p w:rsidR="00FA0CF7" w:rsidRPr="00FA0CF7" w:rsidRDefault="00FA0CF7" w:rsidP="00FA0CF7">
      <w:pPr>
        <w:numPr>
          <w:ilvl w:val="0"/>
          <w:numId w:val="36"/>
        </w:numPr>
        <w:spacing w:after="0" w:line="276" w:lineRule="auto"/>
        <w:contextualSpacing/>
        <w:rPr>
          <w:rFonts w:ascii="Times New Roman" w:hAnsi="Times New Roman" w:cs="Times New Roman"/>
          <w:sz w:val="24"/>
          <w:szCs w:val="24"/>
        </w:rPr>
      </w:pPr>
      <w:r w:rsidRPr="00FA0CF7">
        <w:rPr>
          <w:rFonts w:ascii="Times New Roman" w:hAnsi="Times New Roman" w:cs="Times New Roman"/>
          <w:sz w:val="24"/>
          <w:szCs w:val="24"/>
        </w:rPr>
        <w:t>3SBCCD Board of Trustees, Minutes 10/9/2014, approval of CHC Mission, Vision, Values, p. 4</w:t>
      </w:r>
    </w:p>
    <w:p w:rsidR="00FA0CF7" w:rsidRPr="00FA0CF7" w:rsidRDefault="00FA0CF7" w:rsidP="00FA0CF7">
      <w:pPr>
        <w:spacing w:after="0" w:line="276" w:lineRule="auto"/>
        <w:rPr>
          <w:rFonts w:ascii="Times New Roman" w:hAnsi="Times New Roman" w:cs="Times New Roman"/>
          <w:sz w:val="24"/>
          <w:szCs w:val="24"/>
        </w:rPr>
      </w:pPr>
    </w:p>
    <w:p w:rsidR="00FA0CF7" w:rsidRPr="00FA0CF7" w:rsidRDefault="00FA0CF7" w:rsidP="00FA0CF7">
      <w:pPr>
        <w:numPr>
          <w:ilvl w:val="0"/>
          <w:numId w:val="36"/>
        </w:numPr>
        <w:spacing w:after="0" w:line="276" w:lineRule="auto"/>
        <w:contextualSpacing/>
        <w:rPr>
          <w:rFonts w:ascii="Times New Roman" w:hAnsi="Times New Roman" w:cs="Times New Roman"/>
          <w:sz w:val="24"/>
          <w:szCs w:val="24"/>
        </w:rPr>
      </w:pPr>
      <w:r w:rsidRPr="00FA0CF7">
        <w:rPr>
          <w:rFonts w:ascii="Times New Roman" w:hAnsi="Times New Roman" w:cs="Times New Roman"/>
          <w:sz w:val="24"/>
          <w:szCs w:val="24"/>
        </w:rPr>
        <w:t>Educational Master Plan, Committee Minutes, 12/8/2015</w:t>
      </w:r>
    </w:p>
    <w:p w:rsidR="00FA0CF7" w:rsidRPr="00FA0CF7" w:rsidRDefault="00FA0CF7" w:rsidP="00FA0CF7">
      <w:pPr>
        <w:spacing w:after="0" w:line="276" w:lineRule="auto"/>
        <w:ind w:left="72"/>
        <w:contextualSpacing/>
        <w:rPr>
          <w:rFonts w:ascii="Times New Roman" w:hAnsi="Times New Roman" w:cs="Times New Roman"/>
          <w:sz w:val="24"/>
          <w:szCs w:val="24"/>
        </w:rPr>
      </w:pPr>
    </w:p>
    <w:p w:rsidR="00FA0CF7" w:rsidRPr="00FA0CF7" w:rsidRDefault="00FA0CF7" w:rsidP="00FA0CF7">
      <w:pPr>
        <w:numPr>
          <w:ilvl w:val="0"/>
          <w:numId w:val="36"/>
        </w:numPr>
        <w:spacing w:after="0" w:line="276" w:lineRule="auto"/>
        <w:contextualSpacing/>
        <w:rPr>
          <w:rFonts w:ascii="Times New Roman" w:hAnsi="Times New Roman" w:cs="Times New Roman"/>
          <w:sz w:val="24"/>
          <w:szCs w:val="24"/>
        </w:rPr>
      </w:pPr>
      <w:r w:rsidRPr="00FA0CF7">
        <w:rPr>
          <w:rFonts w:ascii="Times New Roman" w:hAnsi="Times New Roman" w:cs="Times New Roman"/>
          <w:sz w:val="24"/>
          <w:szCs w:val="24"/>
        </w:rPr>
        <w:t>Crafton Council, Minutes, 11/10/2015</w:t>
      </w:r>
    </w:p>
    <w:p w:rsidR="00FA0CF7" w:rsidRPr="00FA0CF7" w:rsidRDefault="00FA0CF7" w:rsidP="00FA0CF7">
      <w:pPr>
        <w:spacing w:after="0" w:line="276" w:lineRule="auto"/>
        <w:ind w:left="72"/>
        <w:contextualSpacing/>
        <w:rPr>
          <w:rFonts w:ascii="Times New Roman" w:hAnsi="Times New Roman" w:cs="Times New Roman"/>
          <w:sz w:val="24"/>
          <w:szCs w:val="24"/>
        </w:rPr>
      </w:pPr>
    </w:p>
    <w:p w:rsidR="00FA0CF7" w:rsidRPr="00FA0CF7" w:rsidRDefault="00FA0CF7" w:rsidP="00FA0CF7">
      <w:pPr>
        <w:numPr>
          <w:ilvl w:val="0"/>
          <w:numId w:val="36"/>
        </w:numPr>
        <w:spacing w:after="0" w:line="276" w:lineRule="auto"/>
        <w:contextualSpacing/>
        <w:rPr>
          <w:rFonts w:ascii="Times New Roman" w:hAnsi="Times New Roman" w:cs="Times New Roman"/>
          <w:sz w:val="24"/>
          <w:szCs w:val="24"/>
        </w:rPr>
      </w:pPr>
      <w:r w:rsidRPr="00FA0CF7">
        <w:rPr>
          <w:rFonts w:ascii="Times New Roman" w:hAnsi="Times New Roman" w:cs="Times New Roman"/>
          <w:sz w:val="24"/>
          <w:szCs w:val="24"/>
        </w:rPr>
        <w:lastRenderedPageBreak/>
        <w:t xml:space="preserve">Crafton Council, Web Page, Charge (#11.) </w:t>
      </w:r>
      <w:hyperlink r:id="rId46" w:history="1">
        <w:r w:rsidR="0090206B" w:rsidRPr="00FA0CF7">
          <w:rPr>
            <w:rFonts w:ascii="Times New Roman" w:hAnsi="Times New Roman" w:cs="Times New Roman"/>
            <w:color w:val="0563C1" w:themeColor="hyperlink"/>
            <w:sz w:val="24"/>
            <w:szCs w:val="24"/>
            <w:u w:val="single"/>
          </w:rPr>
          <w:t>http://www.craftonhills.edu/faculty-and-staff/committees/crafton-council/index.php</w:t>
        </w:r>
      </w:hyperlink>
    </w:p>
    <w:p w:rsidR="00FA0CF7" w:rsidRPr="00FA0CF7" w:rsidRDefault="00FA0CF7" w:rsidP="00FA0CF7">
      <w:pPr>
        <w:spacing w:after="0" w:line="276" w:lineRule="auto"/>
        <w:contextualSpacing/>
        <w:rPr>
          <w:rFonts w:ascii="Times New Roman" w:hAnsi="Times New Roman" w:cs="Times New Roman"/>
          <w:b/>
          <w:sz w:val="24"/>
          <w:szCs w:val="24"/>
        </w:rPr>
      </w:pPr>
    </w:p>
    <w:p w:rsidR="00FA0CF7" w:rsidRPr="00FA0CF7" w:rsidRDefault="00FA0CF7" w:rsidP="00FA0CF7">
      <w:pPr>
        <w:spacing w:after="0" w:line="276" w:lineRule="auto"/>
        <w:ind w:left="-432"/>
        <w:contextualSpacing/>
        <w:rPr>
          <w:rFonts w:ascii="Times New Roman" w:hAnsi="Times New Roman" w:cs="Times New Roman"/>
          <w:sz w:val="24"/>
          <w:szCs w:val="24"/>
        </w:rPr>
      </w:pPr>
      <w:r w:rsidRPr="00FA0CF7">
        <w:rPr>
          <w:rFonts w:ascii="Times New Roman" w:hAnsi="Times New Roman" w:cs="Times New Roman"/>
          <w:b/>
          <w:sz w:val="24"/>
          <w:szCs w:val="24"/>
        </w:rPr>
        <w:t>Quality Improvements, Performance Evaluations</w:t>
      </w:r>
    </w:p>
    <w:p w:rsidR="00FA0CF7" w:rsidRPr="00FA0CF7" w:rsidRDefault="00FA0CF7" w:rsidP="00FA0CF7">
      <w:pPr>
        <w:spacing w:after="0" w:line="276" w:lineRule="auto"/>
        <w:contextualSpacing/>
        <w:rPr>
          <w:rFonts w:ascii="Times New Roman" w:hAnsi="Times New Roman" w:cs="Times New Roman"/>
          <w:b/>
          <w:sz w:val="24"/>
          <w:szCs w:val="24"/>
        </w:rPr>
      </w:pPr>
    </w:p>
    <w:p w:rsidR="00FA0CF7" w:rsidRPr="00FA0CF7" w:rsidRDefault="00FA0CF7" w:rsidP="00FA0CF7">
      <w:pPr>
        <w:numPr>
          <w:ilvl w:val="0"/>
          <w:numId w:val="36"/>
        </w:numPr>
        <w:spacing w:after="0" w:line="276" w:lineRule="auto"/>
        <w:contextualSpacing/>
        <w:rPr>
          <w:rFonts w:ascii="Times New Roman" w:hAnsi="Times New Roman" w:cs="Times New Roman"/>
          <w:sz w:val="24"/>
          <w:szCs w:val="24"/>
        </w:rPr>
      </w:pPr>
      <w:r w:rsidRPr="00FA0CF7">
        <w:rPr>
          <w:rFonts w:ascii="Times New Roman" w:hAnsi="Times New Roman" w:cs="Times New Roman"/>
          <w:sz w:val="24"/>
          <w:szCs w:val="24"/>
        </w:rPr>
        <w:t>People Admin - Evaluation Tracking overview (e.g. Performance Management) (Attachment IV)</w:t>
      </w:r>
    </w:p>
    <w:p w:rsidR="00FA0CF7" w:rsidRPr="00FA0CF7" w:rsidRDefault="004B23FB" w:rsidP="00FA0CF7">
      <w:pPr>
        <w:numPr>
          <w:ilvl w:val="0"/>
          <w:numId w:val="36"/>
        </w:numPr>
        <w:spacing w:after="0" w:line="276" w:lineRule="auto"/>
        <w:contextualSpacing/>
        <w:rPr>
          <w:rFonts w:ascii="Times New Roman" w:hAnsi="Times New Roman" w:cs="Times New Roman"/>
          <w:sz w:val="24"/>
          <w:szCs w:val="24"/>
        </w:rPr>
      </w:pPr>
      <w:hyperlink r:id="rId47" w:history="1">
        <w:r w:rsidR="0090206B" w:rsidRPr="00FA0CF7">
          <w:rPr>
            <w:rFonts w:ascii="Times New Roman" w:hAnsi="Times New Roman" w:cs="Times New Roman"/>
            <w:color w:val="0563C1" w:themeColor="hyperlink"/>
            <w:sz w:val="24"/>
            <w:szCs w:val="24"/>
            <w:u w:val="single"/>
          </w:rPr>
          <w:t>SBCCD Employee Climate Survey, HR Services</w:t>
        </w:r>
      </w:hyperlink>
      <w:r w:rsidR="00FA0CF7" w:rsidRPr="00FA0CF7">
        <w:rPr>
          <w:rFonts w:ascii="Times New Roman" w:hAnsi="Times New Roman" w:cs="Times New Roman"/>
          <w:sz w:val="24"/>
          <w:szCs w:val="24"/>
        </w:rPr>
        <w:t>, pp. 32-37</w:t>
      </w:r>
    </w:p>
    <w:p w:rsidR="00FA0CF7" w:rsidRPr="00FA0CF7" w:rsidRDefault="00FA0CF7" w:rsidP="00FA0CF7">
      <w:pPr>
        <w:spacing w:after="0" w:line="276" w:lineRule="auto"/>
        <w:ind w:left="288"/>
        <w:contextualSpacing/>
        <w:rPr>
          <w:rFonts w:ascii="Times New Roman" w:hAnsi="Times New Roman" w:cs="Times New Roman"/>
          <w:sz w:val="24"/>
          <w:szCs w:val="24"/>
        </w:rPr>
      </w:pPr>
    </w:p>
    <w:p w:rsidR="00FA0CF7" w:rsidRPr="00FA0CF7" w:rsidRDefault="004B23FB" w:rsidP="00FA0CF7">
      <w:pPr>
        <w:numPr>
          <w:ilvl w:val="0"/>
          <w:numId w:val="36"/>
        </w:numPr>
        <w:spacing w:after="0" w:line="276" w:lineRule="auto"/>
        <w:contextualSpacing/>
        <w:rPr>
          <w:rFonts w:ascii="Times New Roman" w:hAnsi="Times New Roman" w:cs="Times New Roman"/>
          <w:sz w:val="24"/>
          <w:szCs w:val="24"/>
        </w:rPr>
      </w:pPr>
      <w:hyperlink r:id="rId48" w:history="1">
        <w:r w:rsidR="0090206B" w:rsidRPr="00FA0CF7">
          <w:rPr>
            <w:rFonts w:ascii="Times New Roman" w:hAnsi="Times New Roman" w:cs="Times New Roman"/>
            <w:color w:val="0563C1" w:themeColor="hyperlink"/>
            <w:sz w:val="24"/>
            <w:szCs w:val="24"/>
            <w:u w:val="single"/>
          </w:rPr>
          <w:t>The LEADer’s Catalog: Learning, Education, Achievement, Diversity</w:t>
        </w:r>
      </w:hyperlink>
      <w:r w:rsidR="00FA0CF7" w:rsidRPr="00FA0CF7">
        <w:rPr>
          <w:rFonts w:ascii="Times New Roman" w:hAnsi="Times New Roman" w:cs="Times New Roman"/>
          <w:sz w:val="24"/>
          <w:szCs w:val="24"/>
        </w:rPr>
        <w:t xml:space="preserve"> (HR publication)</w:t>
      </w:r>
    </w:p>
    <w:p w:rsidR="00FA0CF7" w:rsidRPr="00FA0CF7" w:rsidRDefault="00FA0CF7" w:rsidP="00FA0CF7">
      <w:pPr>
        <w:spacing w:after="0" w:line="276" w:lineRule="auto"/>
        <w:ind w:left="72"/>
        <w:contextualSpacing/>
        <w:rPr>
          <w:rFonts w:ascii="Times New Roman" w:hAnsi="Times New Roman" w:cs="Times New Roman"/>
          <w:sz w:val="24"/>
          <w:szCs w:val="24"/>
        </w:rPr>
      </w:pPr>
    </w:p>
    <w:p w:rsidR="00FA0CF7" w:rsidRPr="00FA0CF7" w:rsidRDefault="00FA0CF7" w:rsidP="00FA0CF7">
      <w:pPr>
        <w:spacing w:after="0" w:line="276" w:lineRule="auto"/>
        <w:ind w:left="-432"/>
        <w:contextualSpacing/>
        <w:rPr>
          <w:rFonts w:ascii="Times New Roman" w:hAnsi="Times New Roman" w:cs="Times New Roman"/>
          <w:b/>
          <w:sz w:val="24"/>
          <w:szCs w:val="24"/>
        </w:rPr>
      </w:pPr>
      <w:r w:rsidRPr="00FA0CF7">
        <w:rPr>
          <w:rFonts w:ascii="Times New Roman" w:hAnsi="Times New Roman" w:cs="Times New Roman"/>
          <w:b/>
          <w:sz w:val="24"/>
          <w:szCs w:val="24"/>
        </w:rPr>
        <w:t>Quality Improvements, Board Orientation</w:t>
      </w:r>
    </w:p>
    <w:p w:rsidR="00FA0CF7" w:rsidRPr="00FA0CF7" w:rsidRDefault="00FA0CF7" w:rsidP="00FA0CF7">
      <w:pPr>
        <w:spacing w:after="0" w:line="276" w:lineRule="auto"/>
        <w:rPr>
          <w:rFonts w:ascii="Times New Roman" w:hAnsi="Times New Roman" w:cs="Times New Roman"/>
          <w:b/>
          <w:sz w:val="24"/>
          <w:szCs w:val="24"/>
        </w:rPr>
      </w:pPr>
    </w:p>
    <w:p w:rsidR="00FA0CF7" w:rsidRPr="00FA0CF7" w:rsidRDefault="00FA0CF7" w:rsidP="00FA0CF7">
      <w:pPr>
        <w:numPr>
          <w:ilvl w:val="0"/>
          <w:numId w:val="36"/>
        </w:numPr>
        <w:spacing w:after="0" w:line="276" w:lineRule="auto"/>
        <w:contextualSpacing/>
        <w:rPr>
          <w:rFonts w:ascii="Times New Roman" w:hAnsi="Times New Roman" w:cs="Times New Roman"/>
          <w:sz w:val="24"/>
          <w:szCs w:val="24"/>
        </w:rPr>
      </w:pPr>
      <w:r w:rsidRPr="00FA0CF7">
        <w:rPr>
          <w:rFonts w:ascii="Times New Roman" w:hAnsi="Times New Roman" w:cs="Times New Roman"/>
          <w:sz w:val="24"/>
          <w:szCs w:val="24"/>
        </w:rPr>
        <w:t>District Assembly Minutes, September 1, 2015, re: Old Business</w:t>
      </w:r>
    </w:p>
    <w:p w:rsidR="00FA0CF7" w:rsidRPr="00FA0CF7" w:rsidRDefault="00FA0CF7" w:rsidP="00FA0CF7">
      <w:pPr>
        <w:keepNext/>
        <w:keepLines/>
        <w:spacing w:before="40" w:after="0" w:line="276" w:lineRule="auto"/>
        <w:ind w:left="288"/>
        <w:outlineLvl w:val="3"/>
        <w:rPr>
          <w:rFonts w:ascii="Times New Roman" w:eastAsiaTheme="majorEastAsia" w:hAnsi="Times New Roman" w:cs="Times New Roman"/>
          <w:iCs/>
          <w:sz w:val="24"/>
          <w:szCs w:val="24"/>
        </w:rPr>
      </w:pPr>
    </w:p>
    <w:p w:rsidR="00FA0CF7" w:rsidRPr="00FA0CF7" w:rsidRDefault="00FA0CF7" w:rsidP="00FA0CF7">
      <w:pPr>
        <w:numPr>
          <w:ilvl w:val="0"/>
          <w:numId w:val="36"/>
        </w:numPr>
        <w:contextualSpacing/>
        <w:rPr>
          <w:rFonts w:ascii="Times New Roman" w:hAnsi="Times New Roman" w:cs="Times New Roman"/>
          <w:sz w:val="24"/>
          <w:szCs w:val="24"/>
        </w:rPr>
      </w:pPr>
      <w:r w:rsidRPr="00FA0CF7">
        <w:rPr>
          <w:rFonts w:ascii="Times New Roman" w:hAnsi="Times New Roman" w:cs="Times New Roman"/>
          <w:sz w:val="24"/>
          <w:szCs w:val="24"/>
        </w:rPr>
        <w:t>Revised Board Handbook Review</w:t>
      </w:r>
    </w:p>
    <w:p w:rsidR="00FA0CF7" w:rsidRPr="00FA0CF7" w:rsidRDefault="00FA0CF7" w:rsidP="00FA0CF7">
      <w:pPr>
        <w:spacing w:after="0" w:line="276" w:lineRule="auto"/>
        <w:ind w:left="288"/>
        <w:contextualSpacing/>
        <w:rPr>
          <w:rFonts w:ascii="Times New Roman" w:hAnsi="Times New Roman" w:cs="Times New Roman"/>
          <w:sz w:val="24"/>
          <w:szCs w:val="24"/>
        </w:rPr>
      </w:pPr>
    </w:p>
    <w:p w:rsidR="00FA0CF7" w:rsidRDefault="00FA0CF7" w:rsidP="00FA0CF7">
      <w:pPr>
        <w:numPr>
          <w:ilvl w:val="0"/>
          <w:numId w:val="36"/>
        </w:numPr>
        <w:spacing w:after="0" w:line="276" w:lineRule="auto"/>
        <w:contextualSpacing/>
        <w:rPr>
          <w:rFonts w:ascii="Times New Roman" w:hAnsi="Times New Roman" w:cs="Times New Roman"/>
          <w:sz w:val="24"/>
          <w:szCs w:val="24"/>
        </w:rPr>
      </w:pPr>
      <w:r w:rsidRPr="00FA0CF7">
        <w:rPr>
          <w:rFonts w:ascii="Times New Roman" w:hAnsi="Times New Roman" w:cs="Times New Roman"/>
          <w:sz w:val="24"/>
          <w:szCs w:val="24"/>
        </w:rPr>
        <w:t>SBCCD Board of Trustees Minutes, June 1, 2015, Item 8, pp. 1-2. http://www.craftonhills.edu/~/media/Files/SBCCD/CHC/Faculty%20and%20Staff/Accreditation/2016/chc-follow-up-report-march-2016/Evidence%20D.4.%20Board%20Orientation/D.4.b.%20SBCCD%20Board%20of%20Trustees%20Minutes%206%201%202015%20Item%208%20pp.%201-2.pdf</w:t>
      </w:r>
    </w:p>
    <w:p w:rsidR="00FA0CF7" w:rsidRPr="00FA0CF7" w:rsidRDefault="00FA0CF7" w:rsidP="00FA0CF7">
      <w:pPr>
        <w:spacing w:after="0" w:line="276" w:lineRule="auto"/>
        <w:rPr>
          <w:rFonts w:ascii="Times New Roman" w:hAnsi="Times New Roman" w:cs="Times New Roman"/>
          <w:sz w:val="24"/>
          <w:szCs w:val="24"/>
        </w:rPr>
      </w:pPr>
    </w:p>
    <w:p w:rsidR="00FA0CF7" w:rsidRPr="00FA0CF7" w:rsidRDefault="00FA0CF7" w:rsidP="00FA0CF7">
      <w:pPr>
        <w:numPr>
          <w:ilvl w:val="0"/>
          <w:numId w:val="36"/>
        </w:numPr>
        <w:tabs>
          <w:tab w:val="left" w:pos="6165"/>
        </w:tabs>
        <w:spacing w:after="0" w:line="276" w:lineRule="auto"/>
        <w:contextualSpacing/>
        <w:rPr>
          <w:rFonts w:ascii="Times New Roman" w:hAnsi="Times New Roman" w:cs="Times New Roman"/>
          <w:sz w:val="24"/>
          <w:szCs w:val="24"/>
        </w:rPr>
      </w:pPr>
      <w:r w:rsidRPr="00FA0CF7">
        <w:rPr>
          <w:rFonts w:ascii="Times New Roman" w:hAnsi="Times New Roman" w:cs="Times New Roman"/>
          <w:sz w:val="24"/>
          <w:szCs w:val="24"/>
        </w:rPr>
        <w:t>SBCCD Board of Trustees Handbook (Approved 10/8/15)</w:t>
      </w:r>
    </w:p>
    <w:p w:rsidR="00FA0CF7" w:rsidRPr="00FA0CF7" w:rsidRDefault="00FA0CF7" w:rsidP="00FA0CF7">
      <w:pPr>
        <w:tabs>
          <w:tab w:val="left" w:pos="6165"/>
        </w:tabs>
        <w:spacing w:after="0" w:line="276" w:lineRule="auto"/>
        <w:ind w:left="288"/>
        <w:contextualSpacing/>
        <w:rPr>
          <w:rFonts w:ascii="Times New Roman" w:hAnsi="Times New Roman" w:cs="Times New Roman"/>
          <w:sz w:val="24"/>
          <w:szCs w:val="24"/>
        </w:rPr>
      </w:pPr>
    </w:p>
    <w:p w:rsidR="00FA0CF7" w:rsidRPr="00FA0CF7" w:rsidRDefault="00FA0CF7" w:rsidP="00FA0CF7">
      <w:pPr>
        <w:numPr>
          <w:ilvl w:val="0"/>
          <w:numId w:val="36"/>
        </w:numPr>
        <w:tabs>
          <w:tab w:val="left" w:pos="6165"/>
        </w:tabs>
        <w:spacing w:after="0" w:line="276" w:lineRule="auto"/>
        <w:contextualSpacing/>
        <w:rPr>
          <w:rFonts w:ascii="Times New Roman" w:hAnsi="Times New Roman" w:cs="Times New Roman"/>
          <w:sz w:val="24"/>
          <w:szCs w:val="24"/>
        </w:rPr>
      </w:pPr>
      <w:r w:rsidRPr="00FA0CF7">
        <w:rPr>
          <w:rFonts w:ascii="Times New Roman" w:hAnsi="Times New Roman" w:cs="Times New Roman"/>
          <w:sz w:val="24"/>
          <w:szCs w:val="24"/>
        </w:rPr>
        <w:t>SBCCD Board of Trustees Minutes, December 3, 2015, Item 3: New Trustee Orientation</w:t>
      </w:r>
    </w:p>
    <w:p w:rsidR="00FA0CF7" w:rsidRPr="00FA0CF7" w:rsidRDefault="00FA0CF7" w:rsidP="00FA0CF7">
      <w:pPr>
        <w:spacing w:after="120" w:line="276" w:lineRule="auto"/>
        <w:rPr>
          <w:rFonts w:ascii="Times New Roman" w:hAnsi="Times New Roman" w:cs="Times New Roman"/>
          <w:sz w:val="24"/>
          <w:szCs w:val="24"/>
        </w:rPr>
      </w:pPr>
    </w:p>
    <w:p w:rsidR="00FA0CF7" w:rsidRPr="00FA0CF7" w:rsidRDefault="00FA0CF7" w:rsidP="00FA0CF7">
      <w:pPr>
        <w:spacing w:after="120" w:line="276" w:lineRule="auto"/>
        <w:ind w:hanging="720"/>
        <w:rPr>
          <w:rFonts w:ascii="Times New Roman" w:hAnsi="Times New Roman" w:cs="Times New Roman"/>
          <w:sz w:val="24"/>
          <w:szCs w:val="24"/>
        </w:rPr>
      </w:pPr>
    </w:p>
    <w:p w:rsidR="00FA0CF7" w:rsidRPr="00FA0CF7" w:rsidRDefault="00FA0CF7" w:rsidP="00FA0CF7">
      <w:pPr>
        <w:spacing w:after="120" w:line="276" w:lineRule="auto"/>
        <w:rPr>
          <w:rFonts w:ascii="Times New Roman" w:hAnsi="Times New Roman" w:cs="Times New Roman"/>
          <w:sz w:val="24"/>
          <w:szCs w:val="24"/>
        </w:rPr>
      </w:pPr>
    </w:p>
    <w:p w:rsidR="0088344A" w:rsidRPr="00FC5469" w:rsidRDefault="0088344A" w:rsidP="008D6BFF">
      <w:pPr>
        <w:rPr>
          <w:rFonts w:ascii="Times New Roman" w:hAnsi="Times New Roman" w:cs="Times New Roman"/>
          <w:sz w:val="24"/>
          <w:szCs w:val="24"/>
        </w:rPr>
      </w:pPr>
    </w:p>
    <w:sectPr w:rsidR="0088344A" w:rsidRPr="00FC5469" w:rsidSect="00B868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90F" w:rsidRDefault="00B8490F" w:rsidP="00947DCE">
      <w:pPr>
        <w:spacing w:after="0" w:line="240" w:lineRule="auto"/>
      </w:pPr>
      <w:r>
        <w:separator/>
      </w:r>
    </w:p>
  </w:endnote>
  <w:endnote w:type="continuationSeparator" w:id="0">
    <w:p w:rsidR="00B8490F" w:rsidRDefault="00B8490F" w:rsidP="00947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3FB" w:rsidRDefault="004B23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164750"/>
      <w:docPartObj>
        <w:docPartGallery w:val="Page Numbers (Bottom of Page)"/>
        <w:docPartUnique/>
      </w:docPartObj>
    </w:sdtPr>
    <w:sdtEndPr>
      <w:rPr>
        <w:noProof/>
      </w:rPr>
    </w:sdtEndPr>
    <w:sdtContent>
      <w:p w:rsidR="004B23FB" w:rsidRDefault="004B23FB">
        <w:pPr>
          <w:pStyle w:val="Footer"/>
          <w:jc w:val="center"/>
        </w:pPr>
        <w:r>
          <w:fldChar w:fldCharType="begin"/>
        </w:r>
        <w:r>
          <w:instrText xml:space="preserve"> PAGE   \* MERGEFORMAT </w:instrText>
        </w:r>
        <w:r>
          <w:fldChar w:fldCharType="separate"/>
        </w:r>
        <w:r w:rsidR="008567DD">
          <w:rPr>
            <w:noProof/>
          </w:rPr>
          <w:t>4</w:t>
        </w:r>
        <w:r>
          <w:rPr>
            <w:noProof/>
          </w:rPr>
          <w:fldChar w:fldCharType="end"/>
        </w:r>
      </w:p>
    </w:sdtContent>
  </w:sdt>
  <w:p w:rsidR="004B23FB" w:rsidRDefault="004B23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3FB" w:rsidRDefault="004B2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90F" w:rsidRDefault="00B8490F" w:rsidP="00947DCE">
      <w:pPr>
        <w:spacing w:after="0" w:line="240" w:lineRule="auto"/>
      </w:pPr>
      <w:r>
        <w:separator/>
      </w:r>
    </w:p>
  </w:footnote>
  <w:footnote w:type="continuationSeparator" w:id="0">
    <w:p w:rsidR="00B8490F" w:rsidRDefault="00B8490F" w:rsidP="00947D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3FB" w:rsidRDefault="004B23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392061"/>
      <w:docPartObj>
        <w:docPartGallery w:val="Watermarks"/>
        <w:docPartUnique/>
      </w:docPartObj>
    </w:sdtPr>
    <w:sdtContent>
      <w:p w:rsidR="004B23FB" w:rsidRDefault="004B23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3FB" w:rsidRDefault="004B2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hanging="360"/>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597EDE"/>
    <w:multiLevelType w:val="hybridMultilevel"/>
    <w:tmpl w:val="94B4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01C39"/>
    <w:multiLevelType w:val="hybridMultilevel"/>
    <w:tmpl w:val="B900B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314626"/>
    <w:multiLevelType w:val="hybridMultilevel"/>
    <w:tmpl w:val="1EFC2050"/>
    <w:lvl w:ilvl="0" w:tplc="A96AD7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66B24"/>
    <w:multiLevelType w:val="hybridMultilevel"/>
    <w:tmpl w:val="3D5C548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 w15:restartNumberingAfterBreak="0">
    <w:nsid w:val="09227EB8"/>
    <w:multiLevelType w:val="hybridMultilevel"/>
    <w:tmpl w:val="A8C07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22B4D"/>
    <w:multiLevelType w:val="hybridMultilevel"/>
    <w:tmpl w:val="AD6A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7110B"/>
    <w:multiLevelType w:val="hybridMultilevel"/>
    <w:tmpl w:val="FE104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52BAA"/>
    <w:multiLevelType w:val="hybridMultilevel"/>
    <w:tmpl w:val="FE104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50D99"/>
    <w:multiLevelType w:val="hybridMultilevel"/>
    <w:tmpl w:val="F9D87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852CD"/>
    <w:multiLevelType w:val="hybridMultilevel"/>
    <w:tmpl w:val="9EB0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524E7"/>
    <w:multiLevelType w:val="hybridMultilevel"/>
    <w:tmpl w:val="F8C425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28395DBE"/>
    <w:multiLevelType w:val="hybridMultilevel"/>
    <w:tmpl w:val="FE104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4603D"/>
    <w:multiLevelType w:val="hybridMultilevel"/>
    <w:tmpl w:val="06AEA418"/>
    <w:lvl w:ilvl="0" w:tplc="9C1C8CAC">
      <w:start w:val="1"/>
      <w:numFmt w:val="decimal"/>
      <w:lvlText w:val="%1."/>
      <w:lvlJc w:val="left"/>
      <w:pPr>
        <w:ind w:left="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632A2"/>
    <w:multiLevelType w:val="hybridMultilevel"/>
    <w:tmpl w:val="FE104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B3EC8"/>
    <w:multiLevelType w:val="hybridMultilevel"/>
    <w:tmpl w:val="CFA80072"/>
    <w:lvl w:ilvl="0" w:tplc="87FC4A08">
      <w:start w:val="31"/>
      <w:numFmt w:val="decimal"/>
      <w:lvlText w:val="%1."/>
      <w:lvlJc w:val="left"/>
      <w:pPr>
        <w:ind w:left="72"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D41D6"/>
    <w:multiLevelType w:val="hybridMultilevel"/>
    <w:tmpl w:val="DEA4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C7F39"/>
    <w:multiLevelType w:val="hybridMultilevel"/>
    <w:tmpl w:val="3C4EECA6"/>
    <w:lvl w:ilvl="0" w:tplc="CB5E70D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470F4073"/>
    <w:multiLevelType w:val="hybridMultilevel"/>
    <w:tmpl w:val="59BAC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232B1"/>
    <w:multiLevelType w:val="hybridMultilevel"/>
    <w:tmpl w:val="FE104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117FE"/>
    <w:multiLevelType w:val="hybridMultilevel"/>
    <w:tmpl w:val="30A2359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51F14A41"/>
    <w:multiLevelType w:val="hybridMultilevel"/>
    <w:tmpl w:val="53F2E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9608A2"/>
    <w:multiLevelType w:val="hybridMultilevel"/>
    <w:tmpl w:val="57D04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81AC2"/>
    <w:multiLevelType w:val="hybridMultilevel"/>
    <w:tmpl w:val="1C6CB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FE7434"/>
    <w:multiLevelType w:val="hybridMultilevel"/>
    <w:tmpl w:val="62FE1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8039D"/>
    <w:multiLevelType w:val="hybridMultilevel"/>
    <w:tmpl w:val="7D50D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A04910"/>
    <w:multiLevelType w:val="hybridMultilevel"/>
    <w:tmpl w:val="BE567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EB3EE5"/>
    <w:multiLevelType w:val="hybridMultilevel"/>
    <w:tmpl w:val="1418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A5FAB"/>
    <w:multiLevelType w:val="hybridMultilevel"/>
    <w:tmpl w:val="FBEC31CE"/>
    <w:lvl w:ilvl="0" w:tplc="AE78C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6A2FC4"/>
    <w:multiLevelType w:val="hybridMultilevel"/>
    <w:tmpl w:val="FE104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562C6"/>
    <w:multiLevelType w:val="hybridMultilevel"/>
    <w:tmpl w:val="FE104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4125F5"/>
    <w:multiLevelType w:val="hybridMultilevel"/>
    <w:tmpl w:val="A2448BA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 w15:restartNumberingAfterBreak="0">
    <w:nsid w:val="78BB7D46"/>
    <w:multiLevelType w:val="hybridMultilevel"/>
    <w:tmpl w:val="A3B4BA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EB5F0E"/>
    <w:multiLevelType w:val="hybridMultilevel"/>
    <w:tmpl w:val="F2A2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122943"/>
    <w:multiLevelType w:val="hybridMultilevel"/>
    <w:tmpl w:val="59F204B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21"/>
  </w:num>
  <w:num w:numId="3">
    <w:abstractNumId w:val="10"/>
  </w:num>
  <w:num w:numId="4">
    <w:abstractNumId w:val="27"/>
  </w:num>
  <w:num w:numId="5">
    <w:abstractNumId w:val="26"/>
  </w:num>
  <w:num w:numId="6">
    <w:abstractNumId w:val="33"/>
  </w:num>
  <w:num w:numId="7">
    <w:abstractNumId w:val="16"/>
  </w:num>
  <w:num w:numId="8">
    <w:abstractNumId w:val="1"/>
  </w:num>
  <w:num w:numId="9">
    <w:abstractNumId w:val="31"/>
  </w:num>
  <w:num w:numId="10">
    <w:abstractNumId w:val="4"/>
  </w:num>
  <w:num w:numId="11">
    <w:abstractNumId w:val="30"/>
  </w:num>
  <w:num w:numId="12">
    <w:abstractNumId w:val="7"/>
  </w:num>
  <w:num w:numId="13">
    <w:abstractNumId w:val="9"/>
  </w:num>
  <w:num w:numId="14">
    <w:abstractNumId w:val="8"/>
  </w:num>
  <w:num w:numId="15">
    <w:abstractNumId w:val="19"/>
  </w:num>
  <w:num w:numId="16">
    <w:abstractNumId w:val="29"/>
  </w:num>
  <w:num w:numId="17">
    <w:abstractNumId w:val="12"/>
  </w:num>
  <w:num w:numId="18">
    <w:abstractNumId w:val="14"/>
  </w:num>
  <w:num w:numId="19">
    <w:abstractNumId w:val="28"/>
  </w:num>
  <w:num w:numId="20">
    <w:abstractNumId w:val="24"/>
  </w:num>
  <w:num w:numId="21">
    <w:abstractNumId w:val="23"/>
  </w:num>
  <w:num w:numId="22">
    <w:abstractNumId w:val="3"/>
  </w:num>
  <w:num w:numId="23">
    <w:abstractNumId w:val="11"/>
  </w:num>
  <w:num w:numId="24">
    <w:abstractNumId w:val="20"/>
  </w:num>
  <w:num w:numId="25">
    <w:abstractNumId w:val="34"/>
  </w:num>
  <w:num w:numId="26">
    <w:abstractNumId w:val="17"/>
  </w:num>
  <w:num w:numId="27">
    <w:abstractNumId w:val="6"/>
  </w:num>
  <w:num w:numId="28">
    <w:abstractNumId w:val="32"/>
  </w:num>
  <w:num w:numId="29">
    <w:abstractNumId w:val="5"/>
  </w:num>
  <w:num w:numId="30">
    <w:abstractNumId w:val="25"/>
  </w:num>
  <w:num w:numId="31">
    <w:abstractNumId w:val="22"/>
  </w:num>
  <w:num w:numId="32">
    <w:abstractNumId w:val="18"/>
  </w:num>
  <w:num w:numId="33">
    <w:abstractNumId w:val="2"/>
  </w:num>
  <w:num w:numId="34">
    <w:abstractNumId w:val="13"/>
  </w:num>
  <w:num w:numId="35">
    <w:abstractNumId w:val="13"/>
    <w:lvlOverride w:ilvl="0">
      <w:lvl w:ilvl="0" w:tplc="9C1C8CAC">
        <w:start w:val="1"/>
        <w:numFmt w:val="decimal"/>
        <w:lvlText w:val="%1."/>
        <w:lvlJc w:val="left"/>
        <w:pPr>
          <w:ind w:left="288" w:hanging="720"/>
        </w:pPr>
        <w:rPr>
          <w:rFonts w:hint="default"/>
        </w:rPr>
      </w:lvl>
    </w:lvlOverride>
    <w:lvlOverride w:ilvl="1">
      <w:lvl w:ilvl="1" w:tplc="04090019" w:tentative="1">
        <w:start w:val="1"/>
        <w:numFmt w:val="lowerLetter"/>
        <w:lvlText w:val="%2."/>
        <w:lvlJc w:val="left"/>
        <w:pPr>
          <w:ind w:left="1728" w:hanging="360"/>
        </w:pPr>
      </w:lvl>
    </w:lvlOverride>
    <w:lvlOverride w:ilvl="2">
      <w:lvl w:ilvl="2" w:tplc="0409001B" w:tentative="1">
        <w:start w:val="1"/>
        <w:numFmt w:val="lowerRoman"/>
        <w:lvlText w:val="%3."/>
        <w:lvlJc w:val="right"/>
        <w:pPr>
          <w:ind w:left="2448" w:hanging="180"/>
        </w:pPr>
      </w:lvl>
    </w:lvlOverride>
    <w:lvlOverride w:ilvl="3">
      <w:lvl w:ilvl="3" w:tplc="0409000F" w:tentative="1">
        <w:start w:val="1"/>
        <w:numFmt w:val="decimal"/>
        <w:lvlText w:val="%4."/>
        <w:lvlJc w:val="left"/>
        <w:pPr>
          <w:ind w:left="3168" w:hanging="360"/>
        </w:pPr>
      </w:lvl>
    </w:lvlOverride>
    <w:lvlOverride w:ilvl="4">
      <w:lvl w:ilvl="4" w:tplc="04090019" w:tentative="1">
        <w:start w:val="1"/>
        <w:numFmt w:val="lowerLetter"/>
        <w:lvlText w:val="%5."/>
        <w:lvlJc w:val="left"/>
        <w:pPr>
          <w:ind w:left="3888" w:hanging="360"/>
        </w:pPr>
      </w:lvl>
    </w:lvlOverride>
    <w:lvlOverride w:ilvl="5">
      <w:lvl w:ilvl="5" w:tplc="0409001B" w:tentative="1">
        <w:start w:val="1"/>
        <w:numFmt w:val="lowerRoman"/>
        <w:lvlText w:val="%6."/>
        <w:lvlJc w:val="right"/>
        <w:pPr>
          <w:ind w:left="4608" w:hanging="180"/>
        </w:pPr>
      </w:lvl>
    </w:lvlOverride>
    <w:lvlOverride w:ilvl="6">
      <w:lvl w:ilvl="6" w:tplc="0409000F" w:tentative="1">
        <w:start w:val="1"/>
        <w:numFmt w:val="decimal"/>
        <w:lvlText w:val="%7."/>
        <w:lvlJc w:val="left"/>
        <w:pPr>
          <w:ind w:left="5328" w:hanging="360"/>
        </w:pPr>
      </w:lvl>
    </w:lvlOverride>
    <w:lvlOverride w:ilvl="7">
      <w:lvl w:ilvl="7" w:tplc="04090019" w:tentative="1">
        <w:start w:val="1"/>
        <w:numFmt w:val="lowerLetter"/>
        <w:lvlText w:val="%8."/>
        <w:lvlJc w:val="left"/>
        <w:pPr>
          <w:ind w:left="6048" w:hanging="360"/>
        </w:pPr>
      </w:lvl>
    </w:lvlOverride>
    <w:lvlOverride w:ilvl="8">
      <w:lvl w:ilvl="8" w:tplc="0409001B" w:tentative="1">
        <w:start w:val="1"/>
        <w:numFmt w:val="lowerRoman"/>
        <w:lvlText w:val="%9."/>
        <w:lvlJc w:val="right"/>
        <w:pPr>
          <w:ind w:left="6768" w:hanging="180"/>
        </w:pPr>
      </w:lvl>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D8"/>
    <w:rsid w:val="00006465"/>
    <w:rsid w:val="00037605"/>
    <w:rsid w:val="00037C63"/>
    <w:rsid w:val="00041385"/>
    <w:rsid w:val="0004337E"/>
    <w:rsid w:val="00046E9F"/>
    <w:rsid w:val="00046FFC"/>
    <w:rsid w:val="00047F13"/>
    <w:rsid w:val="0005161A"/>
    <w:rsid w:val="000534EF"/>
    <w:rsid w:val="000611E4"/>
    <w:rsid w:val="00066597"/>
    <w:rsid w:val="000821F2"/>
    <w:rsid w:val="000B1ED2"/>
    <w:rsid w:val="000C37C0"/>
    <w:rsid w:val="000C3F78"/>
    <w:rsid w:val="000C4F66"/>
    <w:rsid w:val="000C5F16"/>
    <w:rsid w:val="000D2D91"/>
    <w:rsid w:val="000D549C"/>
    <w:rsid w:val="000F4F14"/>
    <w:rsid w:val="000F6608"/>
    <w:rsid w:val="00135458"/>
    <w:rsid w:val="00140F1A"/>
    <w:rsid w:val="00146EBA"/>
    <w:rsid w:val="001500B1"/>
    <w:rsid w:val="0017488E"/>
    <w:rsid w:val="00175D25"/>
    <w:rsid w:val="00181143"/>
    <w:rsid w:val="00195F51"/>
    <w:rsid w:val="001974D3"/>
    <w:rsid w:val="001A0064"/>
    <w:rsid w:val="001A3714"/>
    <w:rsid w:val="001B30DC"/>
    <w:rsid w:val="001D0142"/>
    <w:rsid w:val="001D2080"/>
    <w:rsid w:val="001D334E"/>
    <w:rsid w:val="001F2744"/>
    <w:rsid w:val="00214898"/>
    <w:rsid w:val="00222159"/>
    <w:rsid w:val="00232571"/>
    <w:rsid w:val="00251449"/>
    <w:rsid w:val="00273C93"/>
    <w:rsid w:val="002834BA"/>
    <w:rsid w:val="00286A52"/>
    <w:rsid w:val="00292D8D"/>
    <w:rsid w:val="002A54EE"/>
    <w:rsid w:val="002B5B5C"/>
    <w:rsid w:val="002C3AF3"/>
    <w:rsid w:val="002C5BB8"/>
    <w:rsid w:val="002D625D"/>
    <w:rsid w:val="002F0F9D"/>
    <w:rsid w:val="002F7FE2"/>
    <w:rsid w:val="003056F7"/>
    <w:rsid w:val="0030696E"/>
    <w:rsid w:val="00313815"/>
    <w:rsid w:val="0031486D"/>
    <w:rsid w:val="00324B88"/>
    <w:rsid w:val="003346D5"/>
    <w:rsid w:val="00334FDC"/>
    <w:rsid w:val="00336EFE"/>
    <w:rsid w:val="00345918"/>
    <w:rsid w:val="00345BF2"/>
    <w:rsid w:val="00351971"/>
    <w:rsid w:val="003838AE"/>
    <w:rsid w:val="0038799F"/>
    <w:rsid w:val="0039763D"/>
    <w:rsid w:val="003C1AB4"/>
    <w:rsid w:val="003C359D"/>
    <w:rsid w:val="003C3CDB"/>
    <w:rsid w:val="003C447D"/>
    <w:rsid w:val="003C66A7"/>
    <w:rsid w:val="003D24AD"/>
    <w:rsid w:val="003F0834"/>
    <w:rsid w:val="003F4C3B"/>
    <w:rsid w:val="004041B8"/>
    <w:rsid w:val="00420524"/>
    <w:rsid w:val="004261D3"/>
    <w:rsid w:val="00434CE6"/>
    <w:rsid w:val="004400EE"/>
    <w:rsid w:val="00454855"/>
    <w:rsid w:val="00454A22"/>
    <w:rsid w:val="00460B83"/>
    <w:rsid w:val="00472AD0"/>
    <w:rsid w:val="00476F94"/>
    <w:rsid w:val="00484C9C"/>
    <w:rsid w:val="00491DC0"/>
    <w:rsid w:val="0049207B"/>
    <w:rsid w:val="004A0867"/>
    <w:rsid w:val="004A66EB"/>
    <w:rsid w:val="004A7616"/>
    <w:rsid w:val="004A7EEB"/>
    <w:rsid w:val="004B0380"/>
    <w:rsid w:val="004B23FB"/>
    <w:rsid w:val="004B7C41"/>
    <w:rsid w:val="004D0506"/>
    <w:rsid w:val="004D40FA"/>
    <w:rsid w:val="004E479F"/>
    <w:rsid w:val="004E6EC5"/>
    <w:rsid w:val="004F2150"/>
    <w:rsid w:val="00503220"/>
    <w:rsid w:val="0050370F"/>
    <w:rsid w:val="00510BBC"/>
    <w:rsid w:val="00516EE0"/>
    <w:rsid w:val="00517C09"/>
    <w:rsid w:val="00540236"/>
    <w:rsid w:val="005423E6"/>
    <w:rsid w:val="005528DF"/>
    <w:rsid w:val="00566115"/>
    <w:rsid w:val="00566F1D"/>
    <w:rsid w:val="00570E81"/>
    <w:rsid w:val="00583828"/>
    <w:rsid w:val="0058595F"/>
    <w:rsid w:val="005959D2"/>
    <w:rsid w:val="005976CD"/>
    <w:rsid w:val="005C4664"/>
    <w:rsid w:val="005C709A"/>
    <w:rsid w:val="005C7FB5"/>
    <w:rsid w:val="005D06B3"/>
    <w:rsid w:val="005D233A"/>
    <w:rsid w:val="005D56E1"/>
    <w:rsid w:val="005E09C2"/>
    <w:rsid w:val="005E283F"/>
    <w:rsid w:val="005F08C6"/>
    <w:rsid w:val="005F1D83"/>
    <w:rsid w:val="005F5DD4"/>
    <w:rsid w:val="00606575"/>
    <w:rsid w:val="00607448"/>
    <w:rsid w:val="00614D25"/>
    <w:rsid w:val="006223D1"/>
    <w:rsid w:val="00626AEA"/>
    <w:rsid w:val="00632940"/>
    <w:rsid w:val="00633C82"/>
    <w:rsid w:val="00693DBB"/>
    <w:rsid w:val="006A3912"/>
    <w:rsid w:val="006C7BDF"/>
    <w:rsid w:val="006D06DC"/>
    <w:rsid w:val="006E76E3"/>
    <w:rsid w:val="006F131F"/>
    <w:rsid w:val="006F2ABF"/>
    <w:rsid w:val="006F6425"/>
    <w:rsid w:val="0070641C"/>
    <w:rsid w:val="00713D8B"/>
    <w:rsid w:val="00725D5C"/>
    <w:rsid w:val="0073639B"/>
    <w:rsid w:val="00747695"/>
    <w:rsid w:val="007508C3"/>
    <w:rsid w:val="00765385"/>
    <w:rsid w:val="007A5000"/>
    <w:rsid w:val="007A706F"/>
    <w:rsid w:val="007B468F"/>
    <w:rsid w:val="007E2197"/>
    <w:rsid w:val="0080417E"/>
    <w:rsid w:val="00820558"/>
    <w:rsid w:val="008505E7"/>
    <w:rsid w:val="008536FA"/>
    <w:rsid w:val="008563DE"/>
    <w:rsid w:val="008567DD"/>
    <w:rsid w:val="00861032"/>
    <w:rsid w:val="0088085A"/>
    <w:rsid w:val="0088344A"/>
    <w:rsid w:val="00886842"/>
    <w:rsid w:val="008A5E26"/>
    <w:rsid w:val="008A6516"/>
    <w:rsid w:val="008C5ADE"/>
    <w:rsid w:val="008D6BFF"/>
    <w:rsid w:val="008F35D8"/>
    <w:rsid w:val="00900306"/>
    <w:rsid w:val="0090206B"/>
    <w:rsid w:val="009211FE"/>
    <w:rsid w:val="0092461F"/>
    <w:rsid w:val="00936669"/>
    <w:rsid w:val="00943EA9"/>
    <w:rsid w:val="009473FD"/>
    <w:rsid w:val="00947DCE"/>
    <w:rsid w:val="00951F44"/>
    <w:rsid w:val="00957125"/>
    <w:rsid w:val="009624EC"/>
    <w:rsid w:val="00964538"/>
    <w:rsid w:val="00965352"/>
    <w:rsid w:val="00984666"/>
    <w:rsid w:val="00984D7D"/>
    <w:rsid w:val="009939E9"/>
    <w:rsid w:val="009A180E"/>
    <w:rsid w:val="009A7A93"/>
    <w:rsid w:val="009B4B18"/>
    <w:rsid w:val="009B7C25"/>
    <w:rsid w:val="009C7BAD"/>
    <w:rsid w:val="009D5E24"/>
    <w:rsid w:val="009D6A89"/>
    <w:rsid w:val="009F139C"/>
    <w:rsid w:val="00A0785C"/>
    <w:rsid w:val="00A07D95"/>
    <w:rsid w:val="00A17C0C"/>
    <w:rsid w:val="00A2660E"/>
    <w:rsid w:val="00A27788"/>
    <w:rsid w:val="00A32924"/>
    <w:rsid w:val="00A32D21"/>
    <w:rsid w:val="00A34DC3"/>
    <w:rsid w:val="00A81FC3"/>
    <w:rsid w:val="00A96B21"/>
    <w:rsid w:val="00AA01B2"/>
    <w:rsid w:val="00AB1B5D"/>
    <w:rsid w:val="00AC01C4"/>
    <w:rsid w:val="00AE2827"/>
    <w:rsid w:val="00AE7B9C"/>
    <w:rsid w:val="00AE7EF5"/>
    <w:rsid w:val="00AF15AC"/>
    <w:rsid w:val="00AF7AFB"/>
    <w:rsid w:val="00B0774F"/>
    <w:rsid w:val="00B129AF"/>
    <w:rsid w:val="00B17CA7"/>
    <w:rsid w:val="00B46A0F"/>
    <w:rsid w:val="00B46B2E"/>
    <w:rsid w:val="00B63F1C"/>
    <w:rsid w:val="00B646A8"/>
    <w:rsid w:val="00B65430"/>
    <w:rsid w:val="00B66B3F"/>
    <w:rsid w:val="00B74D6F"/>
    <w:rsid w:val="00B779C9"/>
    <w:rsid w:val="00B8065A"/>
    <w:rsid w:val="00B807F5"/>
    <w:rsid w:val="00B8490F"/>
    <w:rsid w:val="00B868DD"/>
    <w:rsid w:val="00B955C5"/>
    <w:rsid w:val="00BD1B99"/>
    <w:rsid w:val="00BE1874"/>
    <w:rsid w:val="00BF50B5"/>
    <w:rsid w:val="00BF7CE5"/>
    <w:rsid w:val="00C07889"/>
    <w:rsid w:val="00C106BA"/>
    <w:rsid w:val="00C15B77"/>
    <w:rsid w:val="00C37B71"/>
    <w:rsid w:val="00C50E55"/>
    <w:rsid w:val="00C6736E"/>
    <w:rsid w:val="00C72B50"/>
    <w:rsid w:val="00C9492F"/>
    <w:rsid w:val="00C94976"/>
    <w:rsid w:val="00C94E02"/>
    <w:rsid w:val="00CA4F38"/>
    <w:rsid w:val="00CA64A7"/>
    <w:rsid w:val="00CA6636"/>
    <w:rsid w:val="00CB09CD"/>
    <w:rsid w:val="00CC04F4"/>
    <w:rsid w:val="00CD2389"/>
    <w:rsid w:val="00CE565E"/>
    <w:rsid w:val="00CE7782"/>
    <w:rsid w:val="00D02E84"/>
    <w:rsid w:val="00D032E7"/>
    <w:rsid w:val="00D03B3D"/>
    <w:rsid w:val="00D065AB"/>
    <w:rsid w:val="00D07A65"/>
    <w:rsid w:val="00D10469"/>
    <w:rsid w:val="00D22400"/>
    <w:rsid w:val="00D30CA6"/>
    <w:rsid w:val="00D366A7"/>
    <w:rsid w:val="00D43E71"/>
    <w:rsid w:val="00D442EA"/>
    <w:rsid w:val="00D55CC9"/>
    <w:rsid w:val="00D62ABB"/>
    <w:rsid w:val="00D7053C"/>
    <w:rsid w:val="00D7202C"/>
    <w:rsid w:val="00D84312"/>
    <w:rsid w:val="00DA1435"/>
    <w:rsid w:val="00DA5D0F"/>
    <w:rsid w:val="00DA750F"/>
    <w:rsid w:val="00DC20B5"/>
    <w:rsid w:val="00DC6882"/>
    <w:rsid w:val="00DF0BD7"/>
    <w:rsid w:val="00E0563D"/>
    <w:rsid w:val="00E245C4"/>
    <w:rsid w:val="00E2668C"/>
    <w:rsid w:val="00E32710"/>
    <w:rsid w:val="00E36159"/>
    <w:rsid w:val="00E372C8"/>
    <w:rsid w:val="00E413DF"/>
    <w:rsid w:val="00E418B0"/>
    <w:rsid w:val="00E52F5B"/>
    <w:rsid w:val="00E56544"/>
    <w:rsid w:val="00E56CB8"/>
    <w:rsid w:val="00E655C9"/>
    <w:rsid w:val="00E72499"/>
    <w:rsid w:val="00E9772D"/>
    <w:rsid w:val="00EA7978"/>
    <w:rsid w:val="00EA7D5C"/>
    <w:rsid w:val="00EB3798"/>
    <w:rsid w:val="00EC53FF"/>
    <w:rsid w:val="00ED206D"/>
    <w:rsid w:val="00ED3270"/>
    <w:rsid w:val="00F02E85"/>
    <w:rsid w:val="00F04F90"/>
    <w:rsid w:val="00F060D0"/>
    <w:rsid w:val="00F06134"/>
    <w:rsid w:val="00F258FF"/>
    <w:rsid w:val="00F31818"/>
    <w:rsid w:val="00F327B2"/>
    <w:rsid w:val="00F37869"/>
    <w:rsid w:val="00F43CBB"/>
    <w:rsid w:val="00F5129D"/>
    <w:rsid w:val="00F5377C"/>
    <w:rsid w:val="00F54FC7"/>
    <w:rsid w:val="00F917FD"/>
    <w:rsid w:val="00FA0CF7"/>
    <w:rsid w:val="00FA5F42"/>
    <w:rsid w:val="00FB0BC7"/>
    <w:rsid w:val="00FB552D"/>
    <w:rsid w:val="00FC50EE"/>
    <w:rsid w:val="00FC5469"/>
    <w:rsid w:val="00FD1CFC"/>
    <w:rsid w:val="00FD3746"/>
    <w:rsid w:val="00FE56B2"/>
    <w:rsid w:val="00FF4F73"/>
    <w:rsid w:val="00FF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F774A29-C86F-4084-97F2-5D877CC9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03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03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003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003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A0CF7"/>
    <w:pPr>
      <w:keepNext/>
      <w:keepLines/>
      <w:spacing w:before="240" w:after="0" w:line="276" w:lineRule="auto"/>
      <w:jc w:val="center"/>
      <w:outlineLvl w:val="4"/>
    </w:pPr>
    <w:rPr>
      <w:rFonts w:ascii="Times New Roman" w:eastAsiaTheme="majorEastAsia" w:hAnsi="Times New Roman" w:cs="Times New Roman"/>
      <w:b/>
      <w:color w:val="2E74B5" w:themeColor="accent1" w:themeShade="BF"/>
      <w:sz w:val="24"/>
      <w:szCs w:val="24"/>
    </w:rPr>
  </w:style>
  <w:style w:type="paragraph" w:styleId="Heading6">
    <w:name w:val="heading 6"/>
    <w:basedOn w:val="Normal"/>
    <w:next w:val="Normal"/>
    <w:link w:val="Heading6Char"/>
    <w:uiPriority w:val="9"/>
    <w:unhideWhenUsed/>
    <w:qFormat/>
    <w:rsid w:val="00146EBA"/>
    <w:pPr>
      <w:keepNext/>
      <w:spacing w:after="0" w:line="240" w:lineRule="auto"/>
      <w:outlineLvl w:val="5"/>
    </w:pPr>
    <w:rPr>
      <w:rFonts w:ascii="Times New Roman" w:hAnsi="Times New Roman" w:cs="Times New Roman"/>
      <w:b/>
      <w:sz w:val="24"/>
      <w:szCs w:val="24"/>
    </w:rPr>
  </w:style>
  <w:style w:type="paragraph" w:styleId="Heading7">
    <w:name w:val="heading 7"/>
    <w:basedOn w:val="Normal"/>
    <w:next w:val="Normal"/>
    <w:link w:val="Heading7Char"/>
    <w:uiPriority w:val="9"/>
    <w:unhideWhenUsed/>
    <w:qFormat/>
    <w:rsid w:val="00AE2827"/>
    <w:pPr>
      <w:keepNext/>
      <w:ind w:left="-432"/>
      <w:outlineLvl w:val="6"/>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6">
    <w:name w:val="List Table 4 Accent 6"/>
    <w:basedOn w:val="TableNormal"/>
    <w:uiPriority w:val="49"/>
    <w:rsid w:val="008F35D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947DCE"/>
    <w:pPr>
      <w:ind w:left="720"/>
      <w:contextualSpacing/>
    </w:pPr>
  </w:style>
  <w:style w:type="paragraph" w:styleId="Header">
    <w:name w:val="header"/>
    <w:basedOn w:val="Normal"/>
    <w:link w:val="HeaderChar"/>
    <w:uiPriority w:val="99"/>
    <w:unhideWhenUsed/>
    <w:rsid w:val="00947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DCE"/>
  </w:style>
  <w:style w:type="paragraph" w:styleId="Footer">
    <w:name w:val="footer"/>
    <w:basedOn w:val="Normal"/>
    <w:link w:val="FooterChar"/>
    <w:uiPriority w:val="99"/>
    <w:unhideWhenUsed/>
    <w:rsid w:val="00947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DCE"/>
  </w:style>
  <w:style w:type="character" w:customStyle="1" w:styleId="Heading1Char">
    <w:name w:val="Heading 1 Char"/>
    <w:basedOn w:val="DefaultParagraphFont"/>
    <w:link w:val="Heading1"/>
    <w:uiPriority w:val="9"/>
    <w:rsid w:val="0090030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00306"/>
    <w:pPr>
      <w:outlineLvl w:val="9"/>
    </w:pPr>
  </w:style>
  <w:style w:type="character" w:customStyle="1" w:styleId="Heading2Char">
    <w:name w:val="Heading 2 Char"/>
    <w:basedOn w:val="DefaultParagraphFont"/>
    <w:link w:val="Heading2"/>
    <w:uiPriority w:val="9"/>
    <w:rsid w:val="009003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0030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00306"/>
    <w:rPr>
      <w:rFonts w:asciiTheme="majorHAnsi" w:eastAsiaTheme="majorEastAsia" w:hAnsiTheme="majorHAnsi" w:cstheme="majorBidi"/>
      <w:i/>
      <w:iCs/>
      <w:color w:val="2E74B5" w:themeColor="accent1" w:themeShade="BF"/>
    </w:rPr>
  </w:style>
  <w:style w:type="paragraph" w:styleId="TOC1">
    <w:name w:val="toc 1"/>
    <w:basedOn w:val="Normal"/>
    <w:next w:val="Normal"/>
    <w:autoRedefine/>
    <w:uiPriority w:val="39"/>
    <w:unhideWhenUsed/>
    <w:rsid w:val="009F139C"/>
    <w:pPr>
      <w:spacing w:after="100"/>
    </w:pPr>
  </w:style>
  <w:style w:type="paragraph" w:styleId="TOC2">
    <w:name w:val="toc 2"/>
    <w:basedOn w:val="Normal"/>
    <w:next w:val="Normal"/>
    <w:autoRedefine/>
    <w:uiPriority w:val="39"/>
    <w:unhideWhenUsed/>
    <w:rsid w:val="009F139C"/>
    <w:pPr>
      <w:spacing w:after="100"/>
      <w:ind w:left="220"/>
    </w:pPr>
  </w:style>
  <w:style w:type="paragraph" w:styleId="TOC3">
    <w:name w:val="toc 3"/>
    <w:basedOn w:val="Normal"/>
    <w:next w:val="Normal"/>
    <w:autoRedefine/>
    <w:uiPriority w:val="39"/>
    <w:unhideWhenUsed/>
    <w:rsid w:val="009F139C"/>
    <w:pPr>
      <w:spacing w:after="100"/>
      <w:ind w:left="440"/>
    </w:pPr>
  </w:style>
  <w:style w:type="character" w:styleId="Hyperlink">
    <w:name w:val="Hyperlink"/>
    <w:basedOn w:val="DefaultParagraphFont"/>
    <w:uiPriority w:val="99"/>
    <w:unhideWhenUsed/>
    <w:rsid w:val="009F139C"/>
    <w:rPr>
      <w:color w:val="0563C1" w:themeColor="hyperlink"/>
      <w:u w:val="single"/>
    </w:rPr>
  </w:style>
  <w:style w:type="table" w:styleId="TableGrid">
    <w:name w:val="Table Grid"/>
    <w:basedOn w:val="TableNormal"/>
    <w:uiPriority w:val="39"/>
    <w:rsid w:val="006F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8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0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65A"/>
    <w:rPr>
      <w:rFonts w:ascii="Segoe UI" w:hAnsi="Segoe UI" w:cs="Segoe UI"/>
      <w:sz w:val="18"/>
      <w:szCs w:val="18"/>
    </w:rPr>
  </w:style>
  <w:style w:type="table" w:styleId="ListTable3">
    <w:name w:val="List Table 3"/>
    <w:basedOn w:val="TableNormal"/>
    <w:uiPriority w:val="48"/>
    <w:rsid w:val="00FF4F7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583828"/>
    <w:pPr>
      <w:autoSpaceDE w:val="0"/>
      <w:autoSpaceDN w:val="0"/>
      <w:adjustRightInd w:val="0"/>
      <w:spacing w:after="0" w:line="240" w:lineRule="auto"/>
    </w:pPr>
    <w:rPr>
      <w:rFonts w:ascii="Trebuchet MS" w:hAnsi="Trebuchet MS" w:cs="Trebuchet MS"/>
      <w:color w:val="000000"/>
      <w:sz w:val="24"/>
      <w:szCs w:val="24"/>
    </w:rPr>
  </w:style>
  <w:style w:type="table" w:styleId="GridTable4">
    <w:name w:val="Grid Table 4"/>
    <w:basedOn w:val="TableNormal"/>
    <w:uiPriority w:val="49"/>
    <w:rsid w:val="0058382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TableNormal"/>
    <w:next w:val="TableGrid"/>
    <w:uiPriority w:val="59"/>
    <w:rsid w:val="009B4B1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0417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5D06B3"/>
    <w:pPr>
      <w:ind w:left="100"/>
    </w:pPr>
    <w:rPr>
      <w:rFonts w:ascii="Times New Roman" w:eastAsia="Times New Roman" w:hAnsi="Times New Roman"/>
      <w:sz w:val="24"/>
      <w:szCs w:val="24"/>
    </w:rPr>
  </w:style>
  <w:style w:type="character" w:customStyle="1" w:styleId="BodyTextChar">
    <w:name w:val="Body Text Char"/>
    <w:basedOn w:val="DefaultParagraphFont"/>
    <w:link w:val="BodyText"/>
    <w:rsid w:val="005D06B3"/>
    <w:rPr>
      <w:rFonts w:ascii="Times New Roman" w:eastAsia="Times New Roman" w:hAnsi="Times New Roman"/>
      <w:sz w:val="24"/>
      <w:szCs w:val="24"/>
    </w:rPr>
  </w:style>
  <w:style w:type="table" w:customStyle="1" w:styleId="TableGrid2111">
    <w:name w:val="Table Grid2111"/>
    <w:basedOn w:val="TableNormal"/>
    <w:next w:val="TableGrid"/>
    <w:uiPriority w:val="59"/>
    <w:rsid w:val="004A7EE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DA5D0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FA0CF7"/>
    <w:rPr>
      <w:rFonts w:ascii="Times New Roman" w:eastAsiaTheme="majorEastAsia" w:hAnsi="Times New Roman" w:cs="Times New Roman"/>
      <w:b/>
      <w:color w:val="2E74B5" w:themeColor="accent1" w:themeShade="BF"/>
      <w:sz w:val="24"/>
      <w:szCs w:val="24"/>
    </w:rPr>
  </w:style>
  <w:style w:type="character" w:customStyle="1" w:styleId="Heading6Char">
    <w:name w:val="Heading 6 Char"/>
    <w:basedOn w:val="DefaultParagraphFont"/>
    <w:link w:val="Heading6"/>
    <w:uiPriority w:val="9"/>
    <w:rsid w:val="00146EBA"/>
    <w:rPr>
      <w:rFonts w:ascii="Times New Roman" w:hAnsi="Times New Roman" w:cs="Times New Roman"/>
      <w:b/>
      <w:sz w:val="24"/>
      <w:szCs w:val="24"/>
    </w:rPr>
  </w:style>
  <w:style w:type="character" w:customStyle="1" w:styleId="Heading7Char">
    <w:name w:val="Heading 7 Char"/>
    <w:basedOn w:val="DefaultParagraphFont"/>
    <w:link w:val="Heading7"/>
    <w:uiPriority w:val="9"/>
    <w:rsid w:val="00AE2827"/>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52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bccd.org/~/media/Files/SBCCD/District/Board/Board%20Policies/2000/BP%202200%20Board%20Duties%20%20Responsibilities%201-21-16.pdf" TargetMode="External"/><Relationship Id="rId26" Type="http://schemas.openxmlformats.org/officeDocument/2006/relationships/hyperlink" Target="http://www.craftonhills.edu/faculty-and-staff/academic-senate/meetings/2017/05-17/as-meeting-agenda-5-17-17b.pdf" TargetMode="External"/><Relationship Id="rId39" Type="http://schemas.openxmlformats.org/officeDocument/2006/relationships/hyperlink" Target="http://www.craftonhills.edu/faculty-and-staff/academic-senate/meetings/2017/05-17/as_enrollment_strategies_and_budget_5-10-17.pdf" TargetMode="External"/><Relationship Id="rId3" Type="http://schemas.openxmlformats.org/officeDocument/2006/relationships/styles" Target="styles.xml"/><Relationship Id="rId21" Type="http://schemas.openxmlformats.org/officeDocument/2006/relationships/hyperlink" Target="http://www.sbccd.org/District_Faculty_,-a-,_Staff_Information-Forms/District_Committee_Minutes/District_Budget_Committee" TargetMode="External"/><Relationship Id="rId34" Type="http://schemas.openxmlformats.org/officeDocument/2006/relationships/hyperlink" Target="http://www.sbccd.org/~/media/Files/SBCCD/District/District_Committees/District_Enrollment_Management_Committee/201619%20DEMP%20%20Board%20Approved%20July%2014%202016.pdf" TargetMode="External"/><Relationship Id="rId42" Type="http://schemas.openxmlformats.org/officeDocument/2006/relationships/hyperlink" Target="http://www.sbccd.org/~/media/Files/SBCCD/District/Fiscal%20Services%20Documents/ERP%20Update%20-%20February%202016.pdf" TargetMode="External"/><Relationship Id="rId47" Type="http://schemas.openxmlformats.org/officeDocument/2006/relationships/hyperlink" Target="http://www.sbccd.org/~/media/Files/SBCCD/District/Research/Research%20Reports/1516DistrictClimate.pdf"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raftonhills.smartcatalogiq.com/2017-2018/Catalog" TargetMode="External"/><Relationship Id="rId25" Type="http://schemas.openxmlformats.org/officeDocument/2006/relationships/hyperlink" Target="http://www.curricunet.com/Crafton/reports/course_outline_html.cfm?courses_id=1445" TargetMode="External"/><Relationship Id="rId33" Type="http://schemas.openxmlformats.org/officeDocument/2006/relationships/hyperlink" Target="https://www.craftonhills.edu/faculty-and-staff/documents/chc-distance-ed-plan-1-26-16-approved.pdf" TargetMode="External"/><Relationship Id="rId38" Type="http://schemas.openxmlformats.org/officeDocument/2006/relationships/hyperlink" Target="http://www.craftonhills.edu/faculty-and-staff/classified-senate/meetings/2017/05-25/chc-classified-senate-minutes-20170512.pdf" TargetMode="External"/><Relationship Id="rId46" Type="http://schemas.openxmlformats.org/officeDocument/2006/relationships/hyperlink" Target="http://www.craftonhills.edu/faculty-and-staff/committees/crafton-council/index.php" TargetMode="External"/><Relationship Id="rId2" Type="http://schemas.openxmlformats.org/officeDocument/2006/relationships/numbering" Target="numbering.xml"/><Relationship Id="rId16" Type="http://schemas.openxmlformats.org/officeDocument/2006/relationships/hyperlink" Target="http://www.craftonhills.edu/faculty-and-staff/academic-senate/meetings/2016/10-19/wrc-viability-proposal-chc_senate-10-18-16.pdf" TargetMode="External"/><Relationship Id="rId20" Type="http://schemas.openxmlformats.org/officeDocument/2006/relationships/hyperlink" Target="http://www.sbccd.org/~/media/Files/SBCCD/District/Board/Agenda/2017/4-27-17%20Board%20Agenda.pdf" TargetMode="External"/><Relationship Id="rId29" Type="http://schemas.openxmlformats.org/officeDocument/2006/relationships/hyperlink" Target="http://www.craftonhills.edu/faculty-and-staff/professional-development/pdnew.pdf" TargetMode="External"/><Relationship Id="rId41" Type="http://schemas.openxmlformats.org/officeDocument/2006/relationships/hyperlink" Target="http://www.sbccd.org/~/media/Files/SBCCD/District/District_Committees/District_Budget_Committee/2016/2015-12-17%20Minutes%20Approve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urricunet.com/Crafton/reports/course_outline_html.cfm?courses_id=2059" TargetMode="External"/><Relationship Id="rId32" Type="http://schemas.openxmlformats.org/officeDocument/2006/relationships/hyperlink" Target="https://www.craftonhills.edu/faculty-and-staff/committees/educational-master-plan-committee/chc-comprehensive-master-plan-20170320.pdf" TargetMode="External"/><Relationship Id="rId37" Type="http://schemas.openxmlformats.org/officeDocument/2006/relationships/hyperlink" Target="http://www.craftonhills.edu/faculty-and-staff/classified-senate/meetings/2017/05-12/chc-classified-senate-minutes-20170428.pdf" TargetMode="External"/><Relationship Id="rId40" Type="http://schemas.openxmlformats.org/officeDocument/2006/relationships/hyperlink" Target="http://www.sbccd.org/~/media/Files/SBCCD/District/Board/Agenda/2015/01-15-15.pdf" TargetMode="External"/><Relationship Id="rId45" Type="http://schemas.openxmlformats.org/officeDocument/2006/relationships/hyperlink" Target="http://www.sbccd.org/~/media/Files/SBCCD/District/Board/Agenda/2017/7-13-17%20Board%20Agenda.pdf" TargetMode="External"/><Relationship Id="rId5" Type="http://schemas.openxmlformats.org/officeDocument/2006/relationships/webSettings" Target="webSettings.xml"/><Relationship Id="rId15" Type="http://schemas.openxmlformats.org/officeDocument/2006/relationships/hyperlink" Target="http://www.craftonhills.edu/current-students/counseling/online-counseling/index.php" TargetMode="External"/><Relationship Id="rId23" Type="http://schemas.openxmlformats.org/officeDocument/2006/relationships/hyperlink" Target="http://www.curricunet.com/Crafton/reports/course_outline_html.cfm?courses_id=850" TargetMode="External"/><Relationship Id="rId28" Type="http://schemas.openxmlformats.org/officeDocument/2006/relationships/hyperlink" Target="http://www.sbccd.org/~/media/Files/SBCCD/District/Board/Administrative%20Procedures/7000/AP%207150%20Evaluation%205-14-15.pdf" TargetMode="External"/><Relationship Id="rId36" Type="http://schemas.openxmlformats.org/officeDocument/2006/relationships/hyperlink" Target="http://www.craftonhills.edu/faculty-and-staff/academic-senate/meetings/2017/05-17/as-meeting-minutes-5-10-17.pdf"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sbccd.org/Board_of_Trustees/bot-policies-and-procedures-committee" TargetMode="External"/><Relationship Id="rId31" Type="http://schemas.openxmlformats.org/officeDocument/2006/relationships/hyperlink" Target="http://www.sbccd.org/District_Police/Request_a_Presentation" TargetMode="External"/><Relationship Id="rId44" Type="http://schemas.openxmlformats.org/officeDocument/2006/relationships/hyperlink" Target="http://www.sbccd.org/~/media/Files/SBCCD/District/Board/Minutes/2016%20Minutes/1-14-16%20minutes.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raftonhills.edu/faculty-and-staff/accreditation/chc-follow-up-report-march-2016/index.php" TargetMode="External"/><Relationship Id="rId27" Type="http://schemas.openxmlformats.org/officeDocument/2006/relationships/hyperlink" Target="http://craftonhills.smartcatalogiq.com/2017-2018/Catalog" TargetMode="External"/><Relationship Id="rId30" Type="http://schemas.openxmlformats.org/officeDocument/2006/relationships/hyperlink" Target="http://www.sbccd.org/Human_Resources-Jobs/Employee_Training_and_Development/Safety_Training" TargetMode="External"/><Relationship Id="rId35" Type="http://schemas.openxmlformats.org/officeDocument/2006/relationships/hyperlink" Target="http://www.sbccd.org/District_Faculty_,-a-,_Staff_Information-Forms/District_Committee_Minutes/District_Budget_Committee" TargetMode="External"/><Relationship Id="rId43" Type="http://schemas.openxmlformats.org/officeDocument/2006/relationships/hyperlink" Target="http://www.sbccd.org/~/media/Files/SBCCD/District/Board/Board%20Committee%20Minutes/Policy/2017/3-23-17%20Policy%20Committee%20Minutes.pdf" TargetMode="External"/><Relationship Id="rId48" Type="http://schemas.openxmlformats.org/officeDocument/2006/relationships/hyperlink" Target="http://www.sbccd.org/~/media/Files/SBCCD/District/HR%20%20Documents/Professional%20Development/Professional%20Dev%20Catalog%201-12-16.pdf"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0BBE3-7B78-4B75-BAD6-E72A60D6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10211</Words>
  <Characters>58205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Warren-Marlatt, Rebeccah K</dc:creator>
  <cp:keywords/>
  <dc:description/>
  <cp:lastModifiedBy>Warren-Marlatt, Rebeccah K</cp:lastModifiedBy>
  <cp:revision>3</cp:revision>
  <cp:lastPrinted>2017-07-26T22:23:00Z</cp:lastPrinted>
  <dcterms:created xsi:type="dcterms:W3CDTF">2017-08-08T01:18:00Z</dcterms:created>
  <dcterms:modified xsi:type="dcterms:W3CDTF">2017-08-08T01:18:00Z</dcterms:modified>
</cp:coreProperties>
</file>