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1" w:rsidRPr="009D44B3" w:rsidRDefault="00043271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Resolution 2017-1</w:t>
      </w:r>
    </w:p>
    <w:p w:rsidR="007D09D1" w:rsidRPr="009D44B3" w:rsidRDefault="00043271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Appropriation of KVCR Spectrum Auction Proceeds</w:t>
      </w:r>
    </w:p>
    <w:p w:rsidR="007D09D1" w:rsidRPr="009D44B3" w:rsidRDefault="007D09D1" w:rsidP="007D09D1">
      <w:pPr>
        <w:ind w:left="1350" w:hanging="1350"/>
        <w:jc w:val="center"/>
        <w:rPr>
          <w:b/>
        </w:rPr>
      </w:pP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043271">
        <w:t>c</w:t>
      </w:r>
      <w:r w:rsidR="007842CC" w:rsidRPr="009D44B3">
        <w:t xml:space="preserve">lassified </w:t>
      </w:r>
      <w:r w:rsidR="00043271">
        <w:t>professionals</w:t>
      </w:r>
      <w:r w:rsidR="007842CC" w:rsidRPr="009D44B3">
        <w:t xml:space="preserve"> </w:t>
      </w:r>
      <w:r w:rsidR="004A4D30">
        <w:t xml:space="preserve">participate in college governance developing </w:t>
      </w:r>
      <w:r w:rsidR="00043271">
        <w:t>processes for institutional planning and budget development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043271">
        <w:t>the San Bernardino Community College District</w:t>
      </w:r>
      <w:r w:rsidR="009B2CE1">
        <w:t xml:space="preserve"> (SBCCD)</w:t>
      </w:r>
      <w:r w:rsidR="00043271">
        <w:t xml:space="preserve"> and Crafton Hills College (CHC) have established inclusive shared governance budget development processes through their respective Budget Committees</w:t>
      </w:r>
      <w:r w:rsidRPr="009D44B3">
        <w:t>,</w:t>
      </w:r>
      <w:r w:rsidR="009B2CE1">
        <w:t xml:space="preserve"> and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9B2CE1">
        <w:t>the nature and scope of the KVCR spectrum auction proceeds require careful, thoughtful, transparent, and inclusive dialogue among all stakeholders</w:t>
      </w:r>
      <w:r w:rsidRPr="009D44B3">
        <w:t>,</w:t>
      </w:r>
    </w:p>
    <w:p w:rsidR="007D09D1" w:rsidRPr="009D44B3" w:rsidRDefault="007D09D1" w:rsidP="007842CC">
      <w:pPr>
        <w:ind w:left="720" w:hanging="720"/>
        <w:rPr>
          <w:b/>
        </w:rPr>
      </w:pPr>
    </w:p>
    <w:p w:rsidR="009B2CE1" w:rsidRDefault="0009471A" w:rsidP="009B2CE1">
      <w:r>
        <w:rPr>
          <w:b/>
        </w:rPr>
        <w:t>Therefore b</w:t>
      </w:r>
      <w:r w:rsidRPr="009D44B3">
        <w:rPr>
          <w:b/>
        </w:rPr>
        <w:t>e it Resolved</w:t>
      </w:r>
      <w:r w:rsidR="007C4846" w:rsidRPr="009D44B3">
        <w:rPr>
          <w:b/>
        </w:rPr>
        <w:t>,</w:t>
      </w:r>
      <w:r w:rsidR="007C4846">
        <w:t xml:space="preserve"> </w:t>
      </w:r>
      <w:r w:rsidR="009B2CE1">
        <w:t>t</w:t>
      </w:r>
      <w:r w:rsidR="009B2CE1" w:rsidRPr="009D44B3">
        <w:t xml:space="preserve">he </w:t>
      </w:r>
      <w:r w:rsidR="009B2CE1">
        <w:t>CHC</w:t>
      </w:r>
      <w:r w:rsidR="009B2CE1" w:rsidRPr="009D44B3">
        <w:t xml:space="preserve"> Classified Senate </w:t>
      </w:r>
      <w:r w:rsidR="00561F2C">
        <w:t>recommend</w:t>
      </w:r>
      <w:r w:rsidR="009B2CE1">
        <w:t xml:space="preserve"> district and college Budget Committee members </w:t>
      </w:r>
      <w:r w:rsidR="003024C4">
        <w:t>to</w:t>
      </w:r>
      <w:r w:rsidR="009B2CE1">
        <w:t xml:space="preserve"> consider </w:t>
      </w:r>
      <w:r w:rsidR="00561F2C">
        <w:t xml:space="preserve">adopting </w:t>
      </w:r>
      <w:r w:rsidR="009B2CE1">
        <w:t xml:space="preserve">the following values and strategies while discussing </w:t>
      </w:r>
      <w:r w:rsidR="003024C4">
        <w:t>appropriation of auction proceeds</w:t>
      </w:r>
      <w:r w:rsidR="009B2CE1">
        <w:t>:</w:t>
      </w:r>
    </w:p>
    <w:p w:rsidR="009B2CE1" w:rsidRDefault="009B2CE1" w:rsidP="009B2CE1">
      <w:pPr>
        <w:pStyle w:val="ListParagraph"/>
        <w:numPr>
          <w:ilvl w:val="0"/>
          <w:numId w:val="2"/>
        </w:numPr>
      </w:pPr>
      <w:r>
        <w:t xml:space="preserve">All discussions </w:t>
      </w:r>
      <w:r w:rsidR="00561F2C">
        <w:t>are</w:t>
      </w:r>
      <w:r>
        <w:t xml:space="preserve"> public, transparent, and inclusive</w:t>
      </w:r>
    </w:p>
    <w:p w:rsidR="003024C4" w:rsidRDefault="003024C4" w:rsidP="003024C4">
      <w:pPr>
        <w:pStyle w:val="ListParagraph"/>
        <w:numPr>
          <w:ilvl w:val="0"/>
          <w:numId w:val="2"/>
        </w:numPr>
      </w:pPr>
      <w:r>
        <w:t xml:space="preserve">Auction proceeds </w:t>
      </w:r>
      <w:r w:rsidR="00561F2C">
        <w:t>are</w:t>
      </w:r>
      <w:r>
        <w:t xml:space="preserve"> treated as a public good</w:t>
      </w:r>
    </w:p>
    <w:p w:rsidR="003024C4" w:rsidRDefault="003024C4" w:rsidP="003024C4">
      <w:pPr>
        <w:pStyle w:val="ListParagraph"/>
        <w:numPr>
          <w:ilvl w:val="0"/>
          <w:numId w:val="2"/>
        </w:numPr>
      </w:pPr>
      <w:r>
        <w:t>Budget Committee members actively seek input from their constituencies</w:t>
      </w:r>
      <w:r w:rsidRPr="003024C4">
        <w:t xml:space="preserve"> </w:t>
      </w:r>
      <w:r>
        <w:t>to aid in decision-making in lieu of passive representation</w:t>
      </w:r>
    </w:p>
    <w:p w:rsidR="009B2CE1" w:rsidRDefault="003024C4" w:rsidP="009B2CE1">
      <w:pPr>
        <w:pStyle w:val="ListParagraph"/>
        <w:numPr>
          <w:ilvl w:val="0"/>
          <w:numId w:val="2"/>
        </w:numPr>
      </w:pPr>
      <w:r>
        <w:t>The Budget C</w:t>
      </w:r>
      <w:r w:rsidR="009B2CE1">
        <w:t xml:space="preserve">ommittees adopt superordinate goals that call upon the participants to reach beyond </w:t>
      </w:r>
      <w:r>
        <w:t xml:space="preserve">their </w:t>
      </w:r>
      <w:r w:rsidR="009B2CE1">
        <w:t>self-interest in their recommendations</w:t>
      </w:r>
    </w:p>
    <w:p w:rsidR="003024C4" w:rsidRPr="009D44B3" w:rsidRDefault="003024C4" w:rsidP="009B2CE1">
      <w:pPr>
        <w:pStyle w:val="ListParagraph"/>
        <w:numPr>
          <w:ilvl w:val="0"/>
          <w:numId w:val="2"/>
        </w:numPr>
      </w:pPr>
      <w:r>
        <w:t>SBCCD and CHC administration actively</w:t>
      </w:r>
      <w:r w:rsidR="006658ED">
        <w:t xml:space="preserve"> and ubiquitously</w:t>
      </w:r>
      <w:r>
        <w:t xml:space="preserve"> communicate meetings, discussions, decisions, and implementation of </w:t>
      </w:r>
      <w:r w:rsidR="006658ED">
        <w:t xml:space="preserve">those </w:t>
      </w:r>
      <w:r>
        <w:t>decisions</w:t>
      </w:r>
      <w:bookmarkStart w:id="0" w:name="_GoBack"/>
      <w:bookmarkEnd w:id="0"/>
    </w:p>
    <w:sectPr w:rsidR="003024C4" w:rsidRPr="009D44B3" w:rsidSect="00537F6E">
      <w:headerReference w:type="default" r:id="rId8"/>
      <w:footerReference w:type="even" r:id="rId9"/>
      <w:footerReference w:type="default" r:id="rId10"/>
      <w:pgSz w:w="12240" w:h="15840"/>
      <w:pgMar w:top="129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A5" w:rsidRDefault="002E3FA5" w:rsidP="002E3FA5">
      <w:r>
        <w:separator/>
      </w:r>
    </w:p>
  </w:endnote>
  <w:endnote w:type="continuationSeparator" w:id="0">
    <w:p w:rsidR="002E3FA5" w:rsidRDefault="002E3FA5" w:rsidP="002E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ily New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72" w:rsidRDefault="005D6772" w:rsidP="0058726D">
    <w:pPr>
      <w:pStyle w:val="Footer"/>
      <w:tabs>
        <w:tab w:val="clear" w:pos="4680"/>
        <w:tab w:val="left" w:pos="5760"/>
        <w:tab w:val="left" w:pos="79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E" w:rsidRDefault="0058726D" w:rsidP="0058726D">
    <w:pPr>
      <w:pStyle w:val="Footer"/>
      <w:tabs>
        <w:tab w:val="clear" w:pos="4680"/>
        <w:tab w:val="right" w:pos="7740"/>
      </w:tabs>
      <w:rPr>
        <w:sz w:val="20"/>
      </w:rPr>
    </w:pPr>
    <w:r>
      <w:rPr>
        <w:sz w:val="20"/>
      </w:rPr>
      <w:tab/>
      <w:t>First Reading:</w:t>
    </w:r>
    <w:r>
      <w:rPr>
        <w:sz w:val="20"/>
      </w:rPr>
      <w:tab/>
    </w:r>
    <w:r w:rsidR="005E2D93">
      <w:rPr>
        <w:sz w:val="20"/>
      </w:rPr>
      <w:t>April 14</w:t>
    </w:r>
    <w:r>
      <w:rPr>
        <w:sz w:val="20"/>
      </w:rPr>
      <w:t>, 2017</w:t>
    </w:r>
  </w:p>
  <w:p w:rsidR="0058726D" w:rsidRPr="002E3FA5" w:rsidRDefault="00537F6E" w:rsidP="0058726D">
    <w:pPr>
      <w:pStyle w:val="Footer"/>
      <w:tabs>
        <w:tab w:val="clear" w:pos="4680"/>
        <w:tab w:val="right" w:pos="7740"/>
      </w:tabs>
      <w:rPr>
        <w:sz w:val="20"/>
      </w:rPr>
    </w:pPr>
    <w:r>
      <w:rPr>
        <w:sz w:val="20"/>
      </w:rPr>
      <w:tab/>
    </w:r>
    <w:r w:rsidR="0058726D">
      <w:rPr>
        <w:sz w:val="20"/>
      </w:rPr>
      <w:t>Second Reading &amp; Adopted:</w:t>
    </w:r>
    <w:r w:rsidR="0058726D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A5" w:rsidRDefault="002E3FA5" w:rsidP="002E3FA5">
      <w:r>
        <w:separator/>
      </w:r>
    </w:p>
  </w:footnote>
  <w:footnote w:type="continuationSeparator" w:id="0">
    <w:p w:rsidR="002E3FA5" w:rsidRDefault="002E3FA5" w:rsidP="002E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E" w:rsidRDefault="00537F6E" w:rsidP="00537F6E">
    <w:pPr>
      <w:pStyle w:val="Header"/>
      <w:tabs>
        <w:tab w:val="clear" w:pos="4680"/>
        <w:tab w:val="left" w:pos="5760"/>
        <w:tab w:val="left" w:pos="7920"/>
      </w:tabs>
      <w:jc w:val="center"/>
      <w:rPr>
        <w:b/>
        <w:sz w:val="32"/>
      </w:rPr>
    </w:pPr>
    <w:r>
      <w:rPr>
        <w:b/>
        <w:noProof/>
        <w:sz w:val="32"/>
      </w:rPr>
      <w:drawing>
        <wp:inline distT="0" distB="0" distL="0" distR="0" wp14:anchorId="025CC8BA" wp14:editId="3C8D294A">
          <wp:extent cx="1568113" cy="40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425" cy="42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772" w:rsidRPr="00537F6E" w:rsidRDefault="00537F6E" w:rsidP="00537F6E">
    <w:pPr>
      <w:pStyle w:val="Header"/>
      <w:tabs>
        <w:tab w:val="clear" w:pos="4680"/>
        <w:tab w:val="left" w:pos="5760"/>
        <w:tab w:val="left" w:pos="7920"/>
      </w:tabs>
      <w:jc w:val="center"/>
      <w:rPr>
        <w:b/>
        <w:sz w:val="32"/>
      </w:rPr>
    </w:pPr>
    <w:r>
      <w:rPr>
        <w:b/>
        <w:sz w:val="32"/>
      </w:rPr>
      <w:t xml:space="preserve">Crafton Hills College </w:t>
    </w:r>
    <w:r w:rsidRPr="00537F6E">
      <w:rPr>
        <w:b/>
        <w:sz w:val="32"/>
      </w:rPr>
      <w:t>Classified Senate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2F3F6D"/>
    <w:multiLevelType w:val="hybridMultilevel"/>
    <w:tmpl w:val="F01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CC"/>
    <w:rsid w:val="00043271"/>
    <w:rsid w:val="0009471A"/>
    <w:rsid w:val="00184D1D"/>
    <w:rsid w:val="002149C7"/>
    <w:rsid w:val="00257CE4"/>
    <w:rsid w:val="0027641A"/>
    <w:rsid w:val="002E3FA5"/>
    <w:rsid w:val="003024C4"/>
    <w:rsid w:val="00357314"/>
    <w:rsid w:val="004523D4"/>
    <w:rsid w:val="004A4D30"/>
    <w:rsid w:val="004D04C2"/>
    <w:rsid w:val="00537F6E"/>
    <w:rsid w:val="00560E9B"/>
    <w:rsid w:val="00561F2C"/>
    <w:rsid w:val="0058726D"/>
    <w:rsid w:val="005D6772"/>
    <w:rsid w:val="005E2D93"/>
    <w:rsid w:val="006658ED"/>
    <w:rsid w:val="007842CC"/>
    <w:rsid w:val="007C4846"/>
    <w:rsid w:val="007D09D1"/>
    <w:rsid w:val="00824122"/>
    <w:rsid w:val="008D0150"/>
    <w:rsid w:val="009B2CE1"/>
    <w:rsid w:val="009D44B3"/>
    <w:rsid w:val="00A04EA1"/>
    <w:rsid w:val="00A5014D"/>
    <w:rsid w:val="00A52E82"/>
    <w:rsid w:val="00B020A2"/>
    <w:rsid w:val="00EF19B8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10867252-EDE2-4A43-B044-F8357A0C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A5"/>
  </w:style>
  <w:style w:type="paragraph" w:styleId="Footer">
    <w:name w:val="footer"/>
    <w:basedOn w:val="Normal"/>
    <w:link w:val="FooterChar"/>
    <w:uiPriority w:val="99"/>
    <w:unhideWhenUsed/>
    <w:rsid w:val="002E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A5"/>
  </w:style>
  <w:style w:type="paragraph" w:styleId="ListParagraph">
    <w:name w:val="List Paragraph"/>
    <w:basedOn w:val="Normal"/>
    <w:uiPriority w:val="34"/>
    <w:qFormat/>
    <w:rsid w:val="009B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Daily News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91FB-EF88-4147-95E8-CA44B475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Gamboa</dc:creator>
  <cp:keywords/>
  <dc:description/>
  <cp:lastModifiedBy>Gamboa, Benjamin R.</cp:lastModifiedBy>
  <cp:revision>2</cp:revision>
  <cp:lastPrinted>2017-01-09T22:55:00Z</cp:lastPrinted>
  <dcterms:created xsi:type="dcterms:W3CDTF">2017-04-25T14:34:00Z</dcterms:created>
  <dcterms:modified xsi:type="dcterms:W3CDTF">2017-04-25T14:34:00Z</dcterms:modified>
</cp:coreProperties>
</file>