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B4" w:rsidRDefault="000854B4">
      <w:bookmarkStart w:id="0" w:name="_GoBack"/>
      <w:bookmarkEnd w:id="0"/>
    </w:p>
    <w:p w:rsidR="005A488E" w:rsidRDefault="005A488E"/>
    <w:p w:rsidR="005A488E" w:rsidRDefault="005A488E">
      <w:pPr>
        <w:rPr>
          <w:sz w:val="52"/>
          <w:szCs w:val="52"/>
        </w:rPr>
      </w:pPr>
    </w:p>
    <w:p w:rsidR="005A488E" w:rsidRDefault="005A488E">
      <w:pPr>
        <w:rPr>
          <w:sz w:val="52"/>
          <w:szCs w:val="52"/>
        </w:rPr>
      </w:pPr>
    </w:p>
    <w:p w:rsidR="005A488E" w:rsidRDefault="005A488E">
      <w:pPr>
        <w:rPr>
          <w:sz w:val="52"/>
          <w:szCs w:val="52"/>
        </w:rPr>
      </w:pPr>
      <w:r w:rsidRPr="005A488E">
        <w:rPr>
          <w:noProof/>
          <w:sz w:val="52"/>
          <w:szCs w:val="52"/>
        </w:rPr>
        <w:drawing>
          <wp:anchor distT="0" distB="0" distL="114300" distR="114300" simplePos="0" relativeHeight="251658240" behindDoc="1" locked="0" layoutInCell="1" allowOverlap="1">
            <wp:simplePos x="0" y="0"/>
            <wp:positionH relativeFrom="margin">
              <wp:align>center</wp:align>
            </wp:positionH>
            <wp:positionV relativeFrom="paragraph">
              <wp:posOffset>3966</wp:posOffset>
            </wp:positionV>
            <wp:extent cx="2734945" cy="712470"/>
            <wp:effectExtent l="0" t="0" r="8255" b="0"/>
            <wp:wrapTight wrapText="bothSides">
              <wp:wrapPolygon edited="0">
                <wp:start x="6469" y="0"/>
                <wp:lineTo x="1956" y="2888"/>
                <wp:lineTo x="301" y="5198"/>
                <wp:lineTo x="0" y="13861"/>
                <wp:lineTo x="0" y="15594"/>
                <wp:lineTo x="4213" y="18481"/>
                <wp:lineTo x="4213" y="20791"/>
                <wp:lineTo x="18355" y="20791"/>
                <wp:lineTo x="18205" y="19059"/>
                <wp:lineTo x="17904" y="18481"/>
                <wp:lineTo x="21515" y="16171"/>
                <wp:lineTo x="21515" y="5198"/>
                <wp:lineTo x="15497" y="1155"/>
                <wp:lineTo x="7974" y="0"/>
                <wp:lineTo x="6469" y="0"/>
              </wp:wrapPolygon>
            </wp:wrapTight>
            <wp:docPr id="1" name="Picture 1" descr="C:\Users\bandrews\Dropbox\Crafton Hills College\CHC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drews\Dropbox\Crafton Hills College\CHC Logo (ne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4945"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88E" w:rsidRDefault="005A488E">
      <w:pPr>
        <w:rPr>
          <w:sz w:val="52"/>
          <w:szCs w:val="52"/>
        </w:rPr>
      </w:pPr>
    </w:p>
    <w:p w:rsidR="005A488E" w:rsidRDefault="005A488E">
      <w:pPr>
        <w:rPr>
          <w:sz w:val="52"/>
          <w:szCs w:val="52"/>
        </w:rPr>
      </w:pPr>
    </w:p>
    <w:p w:rsidR="005A488E" w:rsidRPr="005A488E" w:rsidRDefault="005A488E" w:rsidP="005A488E">
      <w:pPr>
        <w:jc w:val="center"/>
        <w:rPr>
          <w:sz w:val="52"/>
          <w:szCs w:val="52"/>
        </w:rPr>
      </w:pPr>
      <w:r w:rsidRPr="005A488E">
        <w:rPr>
          <w:sz w:val="52"/>
          <w:szCs w:val="52"/>
        </w:rPr>
        <w:t>Crafton Hills College</w:t>
      </w:r>
    </w:p>
    <w:p w:rsidR="005A488E" w:rsidRPr="005A488E" w:rsidRDefault="005A488E" w:rsidP="005A488E">
      <w:pPr>
        <w:jc w:val="center"/>
        <w:rPr>
          <w:sz w:val="52"/>
          <w:szCs w:val="52"/>
        </w:rPr>
      </w:pPr>
      <w:r w:rsidRPr="005A488E">
        <w:rPr>
          <w:sz w:val="52"/>
          <w:szCs w:val="52"/>
        </w:rPr>
        <w:t>Diversity and Inclusion Plan</w:t>
      </w:r>
    </w:p>
    <w:p w:rsidR="005A488E" w:rsidRDefault="005A488E" w:rsidP="005A488E">
      <w:pPr>
        <w:jc w:val="center"/>
        <w:rPr>
          <w:sz w:val="52"/>
          <w:szCs w:val="52"/>
        </w:rPr>
      </w:pPr>
    </w:p>
    <w:p w:rsidR="005A488E" w:rsidRPr="005A488E" w:rsidRDefault="005A488E">
      <w:pPr>
        <w:rPr>
          <w:sz w:val="52"/>
          <w:szCs w:val="52"/>
        </w:rPr>
      </w:pPr>
    </w:p>
    <w:p w:rsidR="005A488E" w:rsidRDefault="005A488E" w:rsidP="005A488E">
      <w:pPr>
        <w:jc w:val="center"/>
        <w:rPr>
          <w:sz w:val="52"/>
          <w:szCs w:val="52"/>
        </w:rPr>
      </w:pPr>
      <w:r w:rsidRPr="005A488E">
        <w:rPr>
          <w:sz w:val="52"/>
          <w:szCs w:val="52"/>
        </w:rPr>
        <w:t>Spring 2017</w:t>
      </w:r>
    </w:p>
    <w:p w:rsidR="00A62936" w:rsidRDefault="00A62936" w:rsidP="005A488E">
      <w:pPr>
        <w:jc w:val="center"/>
        <w:rPr>
          <w:sz w:val="52"/>
          <w:szCs w:val="52"/>
        </w:rPr>
      </w:pPr>
    </w:p>
    <w:p w:rsidR="00A62936" w:rsidRDefault="00A62936">
      <w:pPr>
        <w:rPr>
          <w:sz w:val="52"/>
          <w:szCs w:val="52"/>
        </w:rPr>
      </w:pPr>
      <w:r>
        <w:rPr>
          <w:sz w:val="52"/>
          <w:szCs w:val="52"/>
        </w:rPr>
        <w:br w:type="page"/>
      </w:r>
    </w:p>
    <w:p w:rsidR="00A62936" w:rsidRPr="00A62936" w:rsidRDefault="00A62936" w:rsidP="005A488E">
      <w:pPr>
        <w:jc w:val="center"/>
        <w:rPr>
          <w:sz w:val="40"/>
          <w:szCs w:val="40"/>
        </w:rPr>
      </w:pPr>
      <w:r w:rsidRPr="00A62936">
        <w:rPr>
          <w:sz w:val="40"/>
          <w:szCs w:val="40"/>
        </w:rPr>
        <w:lastRenderedPageBreak/>
        <w:t>Table of Contents</w:t>
      </w:r>
    </w:p>
    <w:p w:rsidR="0075044B" w:rsidRDefault="0075044B" w:rsidP="00A62936">
      <w:pPr>
        <w:rPr>
          <w:sz w:val="32"/>
          <w:szCs w:val="32"/>
        </w:rPr>
      </w:pPr>
    </w:p>
    <w:p w:rsidR="00A62936" w:rsidRDefault="00A62936" w:rsidP="00A62936">
      <w:pPr>
        <w:rPr>
          <w:sz w:val="32"/>
          <w:szCs w:val="32"/>
        </w:rPr>
      </w:pPr>
      <w:r>
        <w:rPr>
          <w:sz w:val="32"/>
          <w:szCs w:val="32"/>
        </w:rPr>
        <w:t>SIGNATURE PAGE</w:t>
      </w:r>
      <w:r w:rsidR="0075044B">
        <w:rPr>
          <w:sz w:val="32"/>
          <w:szCs w:val="32"/>
        </w:rPr>
        <w:t>…………………………………………………..…………………………… 3</w:t>
      </w:r>
    </w:p>
    <w:p w:rsidR="00A62936" w:rsidRDefault="00A62936" w:rsidP="00A62936">
      <w:pPr>
        <w:rPr>
          <w:sz w:val="32"/>
          <w:szCs w:val="32"/>
        </w:rPr>
      </w:pPr>
      <w:r>
        <w:rPr>
          <w:sz w:val="32"/>
          <w:szCs w:val="32"/>
        </w:rPr>
        <w:t>EXECUTIVE SUMMARY</w:t>
      </w:r>
      <w:r w:rsidR="005539E0">
        <w:rPr>
          <w:sz w:val="32"/>
          <w:szCs w:val="32"/>
        </w:rPr>
        <w:t>.</w:t>
      </w:r>
      <w:r w:rsidR="00397638">
        <w:rPr>
          <w:sz w:val="32"/>
          <w:szCs w:val="32"/>
        </w:rPr>
        <w:t>…………………………</w:t>
      </w:r>
      <w:r w:rsidR="005539E0">
        <w:rPr>
          <w:sz w:val="32"/>
          <w:szCs w:val="32"/>
        </w:rPr>
        <w:t>….</w:t>
      </w:r>
      <w:r w:rsidR="00397638">
        <w:rPr>
          <w:sz w:val="32"/>
          <w:szCs w:val="32"/>
        </w:rPr>
        <w:t>…………………………</w:t>
      </w:r>
      <w:r w:rsidR="005539E0">
        <w:rPr>
          <w:sz w:val="32"/>
          <w:szCs w:val="32"/>
        </w:rPr>
        <w:t>.</w:t>
      </w:r>
      <w:r w:rsidR="00397638">
        <w:rPr>
          <w:sz w:val="32"/>
          <w:szCs w:val="32"/>
        </w:rPr>
        <w:t>………</w:t>
      </w:r>
      <w:r w:rsidR="005539E0">
        <w:rPr>
          <w:sz w:val="32"/>
          <w:szCs w:val="32"/>
        </w:rPr>
        <w:t>.</w:t>
      </w:r>
      <w:r w:rsidR="00397638">
        <w:rPr>
          <w:sz w:val="32"/>
          <w:szCs w:val="32"/>
        </w:rPr>
        <w:t>…</w:t>
      </w:r>
      <w:r w:rsidR="005539E0">
        <w:rPr>
          <w:sz w:val="32"/>
          <w:szCs w:val="32"/>
        </w:rPr>
        <w:t>…</w:t>
      </w:r>
      <w:r w:rsidR="00397638">
        <w:rPr>
          <w:sz w:val="32"/>
          <w:szCs w:val="32"/>
        </w:rPr>
        <w:t>. 4</w:t>
      </w:r>
    </w:p>
    <w:p w:rsidR="00A62936" w:rsidRDefault="00A62936" w:rsidP="00A62936">
      <w:pPr>
        <w:rPr>
          <w:sz w:val="32"/>
          <w:szCs w:val="32"/>
        </w:rPr>
      </w:pPr>
      <w:r>
        <w:rPr>
          <w:sz w:val="32"/>
          <w:szCs w:val="32"/>
        </w:rPr>
        <w:tab/>
      </w:r>
      <w:r w:rsidR="002A1E99">
        <w:rPr>
          <w:sz w:val="32"/>
          <w:szCs w:val="32"/>
        </w:rPr>
        <w:t xml:space="preserve">Program </w:t>
      </w:r>
      <w:r>
        <w:rPr>
          <w:sz w:val="32"/>
          <w:szCs w:val="32"/>
        </w:rPr>
        <w:t>Introduction</w:t>
      </w:r>
      <w:r w:rsidR="0075044B">
        <w:rPr>
          <w:sz w:val="32"/>
          <w:szCs w:val="32"/>
        </w:rPr>
        <w:t>……………………………..…………………………………. 4</w:t>
      </w:r>
    </w:p>
    <w:p w:rsidR="00A62936" w:rsidRDefault="00A62936" w:rsidP="00A62936">
      <w:pPr>
        <w:rPr>
          <w:sz w:val="32"/>
          <w:szCs w:val="32"/>
        </w:rPr>
      </w:pPr>
      <w:r>
        <w:rPr>
          <w:sz w:val="32"/>
          <w:szCs w:val="32"/>
        </w:rPr>
        <w:tab/>
        <w:t>Committee</w:t>
      </w:r>
      <w:r w:rsidR="0075044B">
        <w:rPr>
          <w:sz w:val="32"/>
          <w:szCs w:val="32"/>
        </w:rPr>
        <w:t>…………………………………………………………………………………. 4</w:t>
      </w:r>
    </w:p>
    <w:p w:rsidR="002A1E99" w:rsidRDefault="002A1E99" w:rsidP="00A62936">
      <w:pPr>
        <w:rPr>
          <w:sz w:val="32"/>
          <w:szCs w:val="32"/>
        </w:rPr>
      </w:pPr>
      <w:r>
        <w:rPr>
          <w:sz w:val="32"/>
          <w:szCs w:val="32"/>
        </w:rPr>
        <w:tab/>
        <w:t>Media</w:t>
      </w:r>
      <w:r w:rsidR="0075044B">
        <w:rPr>
          <w:sz w:val="32"/>
          <w:szCs w:val="32"/>
        </w:rPr>
        <w:t>………………………………………………………………………………………… 4</w:t>
      </w:r>
    </w:p>
    <w:p w:rsidR="00A62936" w:rsidRDefault="00A62936" w:rsidP="002A1E99">
      <w:pPr>
        <w:ind w:firstLine="720"/>
        <w:rPr>
          <w:sz w:val="32"/>
          <w:szCs w:val="32"/>
        </w:rPr>
      </w:pPr>
      <w:r>
        <w:rPr>
          <w:sz w:val="32"/>
          <w:szCs w:val="32"/>
        </w:rPr>
        <w:t>Contact Person</w:t>
      </w:r>
      <w:r w:rsidR="0075044B">
        <w:rPr>
          <w:sz w:val="32"/>
          <w:szCs w:val="32"/>
        </w:rPr>
        <w:t>……………………………..……………………………………</w:t>
      </w:r>
      <w:r w:rsidR="007F7210">
        <w:rPr>
          <w:sz w:val="32"/>
          <w:szCs w:val="32"/>
        </w:rPr>
        <w:t>…</w:t>
      </w:r>
      <w:r w:rsidR="0075044B">
        <w:rPr>
          <w:sz w:val="32"/>
          <w:szCs w:val="32"/>
        </w:rPr>
        <w:t>…… 5</w:t>
      </w:r>
    </w:p>
    <w:p w:rsidR="00A62936" w:rsidRDefault="00A62936" w:rsidP="00A62936">
      <w:pPr>
        <w:rPr>
          <w:sz w:val="32"/>
          <w:szCs w:val="32"/>
        </w:rPr>
      </w:pPr>
      <w:r>
        <w:rPr>
          <w:sz w:val="32"/>
          <w:szCs w:val="32"/>
        </w:rPr>
        <w:t>CAMPUS-BASED RESEARCH</w:t>
      </w:r>
      <w:r w:rsidR="008B2AE8">
        <w:rPr>
          <w:sz w:val="32"/>
          <w:szCs w:val="32"/>
        </w:rPr>
        <w:t>……………………………..…………………………………. 5</w:t>
      </w:r>
    </w:p>
    <w:p w:rsidR="00A62936" w:rsidRDefault="00A62936" w:rsidP="00A62936">
      <w:pPr>
        <w:rPr>
          <w:sz w:val="32"/>
          <w:szCs w:val="32"/>
        </w:rPr>
      </w:pPr>
      <w:r>
        <w:rPr>
          <w:sz w:val="32"/>
          <w:szCs w:val="32"/>
        </w:rPr>
        <w:t>GOALS AND ACTIVITIES</w:t>
      </w:r>
      <w:r w:rsidR="008B2AE8">
        <w:rPr>
          <w:sz w:val="32"/>
          <w:szCs w:val="32"/>
        </w:rPr>
        <w:t>……………………………..……………………………………….. 6</w:t>
      </w:r>
    </w:p>
    <w:p w:rsidR="00A62936" w:rsidRDefault="009F0F7D" w:rsidP="00A62936">
      <w:pPr>
        <w:rPr>
          <w:sz w:val="32"/>
          <w:szCs w:val="32"/>
        </w:rPr>
      </w:pPr>
      <w:r>
        <w:rPr>
          <w:sz w:val="32"/>
          <w:szCs w:val="32"/>
        </w:rPr>
        <w:t xml:space="preserve">RESOURCES AND </w:t>
      </w:r>
      <w:r w:rsidR="00A62936">
        <w:rPr>
          <w:sz w:val="32"/>
          <w:szCs w:val="32"/>
        </w:rPr>
        <w:t>BUDGET</w:t>
      </w:r>
      <w:r w:rsidR="0075044B">
        <w:rPr>
          <w:sz w:val="32"/>
          <w:szCs w:val="32"/>
        </w:rPr>
        <w:t>……………………………..…………………………………… 9</w:t>
      </w:r>
    </w:p>
    <w:p w:rsidR="00A62936" w:rsidRDefault="00A62936" w:rsidP="00A62936">
      <w:pPr>
        <w:rPr>
          <w:sz w:val="32"/>
          <w:szCs w:val="32"/>
        </w:rPr>
      </w:pPr>
      <w:r>
        <w:rPr>
          <w:sz w:val="32"/>
          <w:szCs w:val="32"/>
        </w:rPr>
        <w:t>EVALUATION SCHEDULE AND PROCESS</w:t>
      </w:r>
      <w:r w:rsidR="005539E0">
        <w:rPr>
          <w:sz w:val="32"/>
          <w:szCs w:val="32"/>
        </w:rPr>
        <w:t>.</w:t>
      </w:r>
      <w:r w:rsidR="00CA3F70">
        <w:rPr>
          <w:sz w:val="32"/>
          <w:szCs w:val="32"/>
        </w:rPr>
        <w:t>…………………………</w:t>
      </w:r>
      <w:r w:rsidR="005539E0">
        <w:rPr>
          <w:sz w:val="32"/>
          <w:szCs w:val="32"/>
        </w:rPr>
        <w:t>….</w:t>
      </w:r>
      <w:r w:rsidR="00CA3F70">
        <w:rPr>
          <w:sz w:val="32"/>
          <w:szCs w:val="32"/>
        </w:rPr>
        <w:t>………</w:t>
      </w:r>
      <w:r w:rsidR="005539E0">
        <w:rPr>
          <w:sz w:val="32"/>
          <w:szCs w:val="32"/>
        </w:rPr>
        <w:t>.</w:t>
      </w:r>
      <w:r w:rsidR="00CA3F70">
        <w:rPr>
          <w:sz w:val="32"/>
          <w:szCs w:val="32"/>
        </w:rPr>
        <w:t>…</w:t>
      </w:r>
      <w:r w:rsidR="005539E0">
        <w:rPr>
          <w:sz w:val="32"/>
          <w:szCs w:val="32"/>
        </w:rPr>
        <w:t>....</w:t>
      </w:r>
      <w:r w:rsidR="00CA3F70">
        <w:rPr>
          <w:sz w:val="32"/>
          <w:szCs w:val="32"/>
        </w:rPr>
        <w:t xml:space="preserve"> 10</w:t>
      </w:r>
    </w:p>
    <w:p w:rsidR="00A62936" w:rsidRPr="00A62936" w:rsidRDefault="00A62936" w:rsidP="00A62936">
      <w:pPr>
        <w:rPr>
          <w:sz w:val="32"/>
          <w:szCs w:val="32"/>
        </w:rPr>
      </w:pPr>
      <w:r>
        <w:rPr>
          <w:sz w:val="32"/>
          <w:szCs w:val="32"/>
        </w:rPr>
        <w:t>ENDNOTES</w:t>
      </w:r>
      <w:r w:rsidR="0075044B">
        <w:rPr>
          <w:sz w:val="32"/>
          <w:szCs w:val="32"/>
        </w:rPr>
        <w:t>………………</w:t>
      </w:r>
      <w:r w:rsidR="00CA3F70">
        <w:rPr>
          <w:sz w:val="32"/>
          <w:szCs w:val="32"/>
        </w:rPr>
        <w:t>…………</w:t>
      </w:r>
      <w:r w:rsidR="005539E0">
        <w:rPr>
          <w:sz w:val="32"/>
          <w:szCs w:val="32"/>
        </w:rPr>
        <w:t>….</w:t>
      </w:r>
      <w:r w:rsidR="00CA3F70">
        <w:rPr>
          <w:sz w:val="32"/>
          <w:szCs w:val="32"/>
        </w:rPr>
        <w:t>………………………</w:t>
      </w:r>
      <w:r w:rsidR="005539E0">
        <w:rPr>
          <w:sz w:val="32"/>
          <w:szCs w:val="32"/>
        </w:rPr>
        <w:t>.</w:t>
      </w:r>
      <w:r w:rsidR="00CA3F70">
        <w:rPr>
          <w:sz w:val="32"/>
          <w:szCs w:val="32"/>
        </w:rPr>
        <w:t>…</w:t>
      </w:r>
      <w:r w:rsidR="005539E0">
        <w:rPr>
          <w:sz w:val="32"/>
          <w:szCs w:val="32"/>
        </w:rPr>
        <w:t>.</w:t>
      </w:r>
      <w:r w:rsidR="00CA3F70">
        <w:rPr>
          <w:sz w:val="32"/>
          <w:szCs w:val="32"/>
        </w:rPr>
        <w:t>…………………</w:t>
      </w:r>
      <w:r w:rsidR="005539E0">
        <w:rPr>
          <w:sz w:val="32"/>
          <w:szCs w:val="32"/>
        </w:rPr>
        <w:t>.</w:t>
      </w:r>
      <w:r w:rsidR="00CA3F70">
        <w:rPr>
          <w:sz w:val="32"/>
          <w:szCs w:val="32"/>
        </w:rPr>
        <w:t>……</w:t>
      </w:r>
      <w:r w:rsidR="005539E0">
        <w:rPr>
          <w:sz w:val="32"/>
          <w:szCs w:val="32"/>
        </w:rPr>
        <w:t>.</w:t>
      </w:r>
      <w:r w:rsidR="00CA3F70">
        <w:rPr>
          <w:sz w:val="32"/>
          <w:szCs w:val="32"/>
        </w:rPr>
        <w:t>…… 11</w:t>
      </w:r>
    </w:p>
    <w:p w:rsidR="009F0F7D" w:rsidRDefault="009F0F7D">
      <w:pPr>
        <w:rPr>
          <w:sz w:val="52"/>
          <w:szCs w:val="52"/>
        </w:rPr>
      </w:pPr>
      <w:r>
        <w:rPr>
          <w:sz w:val="52"/>
          <w:szCs w:val="52"/>
        </w:rPr>
        <w:br w:type="page"/>
      </w:r>
    </w:p>
    <w:p w:rsidR="009F0F7D" w:rsidRDefault="009F0F7D" w:rsidP="009F0F7D">
      <w:pPr>
        <w:jc w:val="center"/>
        <w:rPr>
          <w:sz w:val="40"/>
          <w:szCs w:val="40"/>
        </w:rPr>
      </w:pPr>
      <w:r w:rsidRPr="009F0F7D">
        <w:rPr>
          <w:sz w:val="40"/>
          <w:szCs w:val="40"/>
        </w:rPr>
        <w:lastRenderedPageBreak/>
        <w:t>Signature Page</w:t>
      </w:r>
    </w:p>
    <w:p w:rsidR="009F0F7D" w:rsidRDefault="009F0F7D" w:rsidP="009F0F7D">
      <w:pPr>
        <w:rPr>
          <w:sz w:val="40"/>
          <w:szCs w:val="40"/>
        </w:rPr>
      </w:pPr>
    </w:p>
    <w:p w:rsidR="009F0F7D" w:rsidRPr="009F0F7D" w:rsidRDefault="009F0F7D" w:rsidP="009F0F7D">
      <w:pPr>
        <w:rPr>
          <w:sz w:val="24"/>
          <w:szCs w:val="24"/>
        </w:rPr>
      </w:pPr>
      <w:r w:rsidRPr="009F0F7D">
        <w:rPr>
          <w:b/>
          <w:sz w:val="24"/>
          <w:szCs w:val="24"/>
        </w:rPr>
        <w:t>District</w:t>
      </w:r>
      <w:r w:rsidRPr="009F0F7D">
        <w:rPr>
          <w:sz w:val="24"/>
          <w:szCs w:val="24"/>
        </w:rPr>
        <w:t xml:space="preserve">: </w:t>
      </w:r>
      <w:r w:rsidR="00F529EC">
        <w:rPr>
          <w:sz w:val="24"/>
          <w:szCs w:val="24"/>
          <w:u w:val="single"/>
        </w:rPr>
        <w:tab/>
        <w:t>S</w:t>
      </w:r>
      <w:r w:rsidRPr="009F0F7D">
        <w:rPr>
          <w:sz w:val="24"/>
          <w:szCs w:val="24"/>
          <w:u w:val="single"/>
        </w:rPr>
        <w:t>an Bernardino Community College District</w:t>
      </w:r>
      <w:r w:rsidR="00F529EC">
        <w:rPr>
          <w:sz w:val="24"/>
          <w:szCs w:val="24"/>
          <w:u w:val="single"/>
        </w:rPr>
        <w:tab/>
      </w:r>
      <w:r w:rsidR="00F529EC">
        <w:rPr>
          <w:sz w:val="24"/>
          <w:szCs w:val="24"/>
          <w:u w:val="single"/>
        </w:rPr>
        <w:tab/>
      </w:r>
      <w:r w:rsidR="00F529EC">
        <w:rPr>
          <w:sz w:val="24"/>
          <w:szCs w:val="24"/>
          <w:u w:val="single"/>
        </w:rPr>
        <w:tab/>
      </w:r>
    </w:p>
    <w:p w:rsidR="009F0F7D" w:rsidRPr="009F0F7D" w:rsidRDefault="009F0F7D" w:rsidP="009F0F7D">
      <w:pPr>
        <w:rPr>
          <w:sz w:val="24"/>
          <w:szCs w:val="24"/>
          <w:u w:val="single"/>
        </w:rPr>
      </w:pPr>
      <w:r w:rsidRPr="009F0F7D">
        <w:rPr>
          <w:b/>
          <w:sz w:val="24"/>
          <w:szCs w:val="24"/>
        </w:rPr>
        <w:t>Date Approved by Board of Trustees</w:t>
      </w:r>
      <w:r w:rsidRPr="009F0F7D">
        <w:rPr>
          <w:sz w:val="24"/>
          <w:szCs w:val="24"/>
        </w:rPr>
        <w:t xml:space="preserve">: </w:t>
      </w:r>
      <w:r w:rsidRPr="009F0F7D">
        <w:rPr>
          <w:sz w:val="24"/>
          <w:szCs w:val="24"/>
          <w:u w:val="single"/>
        </w:rPr>
        <w:tab/>
      </w:r>
      <w:r w:rsidRPr="009F0F7D">
        <w:rPr>
          <w:sz w:val="24"/>
          <w:szCs w:val="24"/>
          <w:u w:val="single"/>
        </w:rPr>
        <w:tab/>
      </w:r>
      <w:r w:rsidR="00F529EC">
        <w:rPr>
          <w:sz w:val="24"/>
          <w:szCs w:val="24"/>
          <w:u w:val="single"/>
        </w:rPr>
        <w:tab/>
      </w:r>
      <w:r w:rsidRPr="009F0F7D">
        <w:rPr>
          <w:sz w:val="24"/>
          <w:szCs w:val="24"/>
          <w:u w:val="single"/>
        </w:rPr>
        <w:tab/>
      </w:r>
      <w:r w:rsidRPr="009F0F7D">
        <w:rPr>
          <w:sz w:val="24"/>
          <w:szCs w:val="24"/>
          <w:u w:val="single"/>
        </w:rPr>
        <w:tab/>
      </w:r>
    </w:p>
    <w:p w:rsidR="009F0F7D" w:rsidRDefault="009F0F7D" w:rsidP="009F0F7D">
      <w:pPr>
        <w:rPr>
          <w:sz w:val="40"/>
          <w:szCs w:val="40"/>
        </w:rPr>
      </w:pPr>
    </w:p>
    <w:p w:rsidR="009F0F7D" w:rsidRDefault="009F0F7D" w:rsidP="009F0F7D">
      <w:pPr>
        <w:jc w:val="right"/>
        <w:rPr>
          <w:rFonts w:cstheme="minorHAnsi"/>
          <w:color w:val="333333"/>
          <w:sz w:val="24"/>
          <w:szCs w:val="24"/>
          <w:shd w:val="clear" w:color="auto" w:fill="FFFFFF"/>
        </w:rPr>
      </w:pPr>
      <w:r w:rsidRPr="009F0F7D">
        <w:rPr>
          <w:b/>
          <w:sz w:val="28"/>
          <w:szCs w:val="28"/>
        </w:rPr>
        <w:t>College President</w:t>
      </w:r>
      <w:r w:rsidRPr="009F0F7D">
        <w:rPr>
          <w:sz w:val="28"/>
          <w:szCs w:val="28"/>
        </w:rPr>
        <w: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F0F7D">
        <w:rPr>
          <w:rFonts w:cstheme="minorHAnsi"/>
          <w:sz w:val="24"/>
          <w:szCs w:val="24"/>
        </w:rPr>
        <w:tab/>
      </w:r>
      <w:r>
        <w:rPr>
          <w:rFonts w:cstheme="minorHAnsi"/>
          <w:sz w:val="24"/>
          <w:szCs w:val="24"/>
        </w:rPr>
        <w:t xml:space="preserve">Dr. </w:t>
      </w:r>
      <w:r w:rsidRPr="009F0F7D">
        <w:rPr>
          <w:rFonts w:cstheme="minorHAnsi"/>
          <w:color w:val="333333"/>
          <w:sz w:val="24"/>
          <w:szCs w:val="24"/>
          <w:shd w:val="clear" w:color="auto" w:fill="FFFFFF"/>
        </w:rPr>
        <w:t>Wei Zhou</w:t>
      </w:r>
    </w:p>
    <w:p w:rsidR="009F0F7D" w:rsidRPr="009F0F7D" w:rsidRDefault="009F0F7D" w:rsidP="009F0F7D">
      <w:pPr>
        <w:jc w:val="right"/>
        <w:rPr>
          <w:rFonts w:cstheme="minorHAnsi"/>
          <w:sz w:val="24"/>
          <w:szCs w:val="24"/>
        </w:rPr>
      </w:pPr>
    </w:p>
    <w:p w:rsidR="009F0F7D" w:rsidRDefault="009F0F7D" w:rsidP="009F0F7D">
      <w:pPr>
        <w:jc w:val="right"/>
        <w:rPr>
          <w:sz w:val="24"/>
          <w:szCs w:val="24"/>
        </w:rPr>
      </w:pPr>
      <w:r w:rsidRPr="009F0F7D">
        <w:rPr>
          <w:b/>
          <w:sz w:val="28"/>
          <w:szCs w:val="28"/>
        </w:rPr>
        <w:t>Vice President of Student Services</w:t>
      </w:r>
      <w:r w:rsidRPr="009F0F7D">
        <w:rPr>
          <w:sz w:val="28"/>
          <w:szCs w:val="28"/>
        </w:rPr>
        <w: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r w:rsidRPr="009F0F7D">
        <w:rPr>
          <w:sz w:val="24"/>
          <w:szCs w:val="24"/>
        </w:rPr>
        <w:t>Dr. Rebeccah Warren-Marlatt</w:t>
      </w:r>
    </w:p>
    <w:p w:rsidR="009F0F7D" w:rsidRPr="009F0F7D" w:rsidRDefault="009F0F7D" w:rsidP="009F0F7D">
      <w:pPr>
        <w:jc w:val="right"/>
        <w:rPr>
          <w:sz w:val="24"/>
          <w:szCs w:val="24"/>
        </w:rPr>
      </w:pPr>
    </w:p>
    <w:p w:rsidR="009F0F7D" w:rsidRPr="009F0F7D" w:rsidRDefault="009F0F7D" w:rsidP="0003710B">
      <w:pPr>
        <w:jc w:val="right"/>
        <w:rPr>
          <w:sz w:val="28"/>
          <w:szCs w:val="28"/>
          <w:u w:val="single"/>
        </w:rPr>
      </w:pPr>
      <w:r w:rsidRPr="009F0F7D">
        <w:rPr>
          <w:b/>
          <w:sz w:val="28"/>
          <w:szCs w:val="28"/>
        </w:rPr>
        <w:t>Vice President of Instruction</w:t>
      </w:r>
      <w:r w:rsidRPr="009F0F7D">
        <w:rPr>
          <w:sz w:val="28"/>
          <w:szCs w:val="28"/>
        </w:rPr>
        <w: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r w:rsidR="0003710B" w:rsidRPr="0003710B">
        <w:rPr>
          <w:rFonts w:cstheme="minorHAnsi"/>
          <w:bCs/>
          <w:sz w:val="24"/>
          <w:szCs w:val="24"/>
        </w:rPr>
        <w:t>Dr. Kathy Bakhit</w:t>
      </w:r>
    </w:p>
    <w:p w:rsidR="009F0F7D" w:rsidRPr="009F0F7D" w:rsidRDefault="009F0F7D" w:rsidP="009F0F7D">
      <w:pPr>
        <w:rPr>
          <w:sz w:val="28"/>
          <w:szCs w:val="28"/>
        </w:rPr>
      </w:pPr>
    </w:p>
    <w:p w:rsidR="009F0F7D" w:rsidRPr="009F0F7D" w:rsidRDefault="009F0F7D" w:rsidP="009F0F7D">
      <w:pPr>
        <w:jc w:val="right"/>
        <w:rPr>
          <w:sz w:val="28"/>
          <w:szCs w:val="28"/>
          <w:u w:val="single"/>
        </w:rPr>
      </w:pPr>
      <w:r w:rsidRPr="009F0F7D">
        <w:rPr>
          <w:b/>
          <w:sz w:val="28"/>
          <w:szCs w:val="28"/>
        </w:rPr>
        <w:t>Academic Senate President</w:t>
      </w:r>
      <w:r w:rsidRPr="009F0F7D">
        <w:rPr>
          <w:sz w:val="28"/>
          <w:szCs w:val="28"/>
        </w:rPr>
        <w: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r w:rsidRPr="009F0F7D">
        <w:rPr>
          <w:sz w:val="24"/>
          <w:szCs w:val="24"/>
        </w:rPr>
        <w:t>Professor Denise Allen Hoyt</w:t>
      </w:r>
    </w:p>
    <w:p w:rsidR="009F0F7D" w:rsidRPr="009F0F7D" w:rsidRDefault="009F0F7D" w:rsidP="009F0F7D">
      <w:pPr>
        <w:rPr>
          <w:sz w:val="28"/>
          <w:szCs w:val="28"/>
        </w:rPr>
      </w:pPr>
    </w:p>
    <w:p w:rsidR="009F0F7D" w:rsidRPr="009F0F7D" w:rsidRDefault="009F0F7D" w:rsidP="009F0F7D">
      <w:pPr>
        <w:jc w:val="right"/>
        <w:rPr>
          <w:sz w:val="28"/>
          <w:szCs w:val="28"/>
          <w:u w:val="single"/>
        </w:rPr>
      </w:pPr>
      <w:r w:rsidRPr="009F0F7D">
        <w:rPr>
          <w:b/>
          <w:sz w:val="28"/>
          <w:szCs w:val="28"/>
        </w:rPr>
        <w:t>Diversi</w:t>
      </w:r>
      <w:r w:rsidR="00BF7980">
        <w:rPr>
          <w:b/>
          <w:sz w:val="28"/>
          <w:szCs w:val="28"/>
        </w:rPr>
        <w:t>ty and I</w:t>
      </w:r>
      <w:r w:rsidRPr="009F0F7D">
        <w:rPr>
          <w:b/>
          <w:sz w:val="28"/>
          <w:szCs w:val="28"/>
        </w:rPr>
        <w:t>nclusion Faculty Lead</w:t>
      </w:r>
      <w:r w:rsidRPr="009F0F7D">
        <w:rPr>
          <w:sz w:val="28"/>
          <w:szCs w:val="28"/>
        </w:rPr>
        <w: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r w:rsidRPr="009F0F7D">
        <w:rPr>
          <w:sz w:val="24"/>
          <w:szCs w:val="24"/>
        </w:rPr>
        <w:t>Professor Breanna Andrews</w:t>
      </w:r>
    </w:p>
    <w:p w:rsidR="009F0F7D" w:rsidRPr="009F0F7D" w:rsidRDefault="009F0F7D">
      <w:pPr>
        <w:rPr>
          <w:sz w:val="28"/>
          <w:szCs w:val="28"/>
        </w:rPr>
      </w:pPr>
      <w:r w:rsidRPr="009F0F7D">
        <w:rPr>
          <w:sz w:val="28"/>
          <w:szCs w:val="28"/>
        </w:rPr>
        <w:br w:type="page"/>
      </w:r>
    </w:p>
    <w:p w:rsidR="009F0F7D" w:rsidRPr="008B2AE8" w:rsidRDefault="003D33FC" w:rsidP="009F0F7D">
      <w:pPr>
        <w:jc w:val="center"/>
        <w:rPr>
          <w:b/>
          <w:color w:val="70AD47" w:themeColor="accent6"/>
          <w:sz w:val="40"/>
          <w:szCs w:val="40"/>
        </w:rPr>
      </w:pPr>
      <w:r w:rsidRPr="008B2AE8">
        <w:rPr>
          <w:b/>
          <w:noProof/>
          <w:color w:val="70AD47" w:themeColor="accent6"/>
        </w:rPr>
        <w:lastRenderedPageBreak/>
        <w:drawing>
          <wp:anchor distT="0" distB="0" distL="114300" distR="114300" simplePos="0" relativeHeight="251667456" behindDoc="1" locked="0" layoutInCell="1" allowOverlap="1" wp14:anchorId="6F86D84E" wp14:editId="23252B2A">
            <wp:simplePos x="0" y="0"/>
            <wp:positionH relativeFrom="margin">
              <wp:posOffset>3620869</wp:posOffset>
            </wp:positionH>
            <wp:positionV relativeFrom="paragraph">
              <wp:posOffset>445548</wp:posOffset>
            </wp:positionV>
            <wp:extent cx="2813685" cy="2737485"/>
            <wp:effectExtent l="0" t="0" r="5715" b="5715"/>
            <wp:wrapTight wrapText="bothSides">
              <wp:wrapPolygon edited="0">
                <wp:start x="0" y="0"/>
                <wp:lineTo x="0" y="21495"/>
                <wp:lineTo x="21498" y="21495"/>
                <wp:lineTo x="21498" y="0"/>
                <wp:lineTo x="0" y="0"/>
              </wp:wrapPolygon>
            </wp:wrapTight>
            <wp:docPr id="2" name="Picture 2" descr="roadrunner in-between bullseye rings. The inner ring says ethnicity, gender expression, gender identity, race, religion, sexual orientation, socioeconomic status, age, and ability. The middle rings says citizenship, education status and goals, emotional intelligence, family dynamics, food insecurity, foster youth, homeless, language, learning style, mental and emotional conditions, military and veteran status, marital and parental status, political views, victim of abuse, and undocumented. The outer rind says campus-wide engagement, community involvement, curriculum and instruction, events, focus groups, guest speakers, policy, professional development, research and inquiry, social justive education, student programs, and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adrunner in-between bullseye rings. The inner ring says ethnicity, gender expression, gender identity, race, religion, sexual orientation, socioeconomic status, age, and ability. The middle rings says citizenship, education status and goals, emotional intelligence, family dynamics, food insecurity, foster youth, homeless, language, learning style, mental and emotional conditions, military and veteran status, marital and parental status, political views, victim of abuse, and undocumented. The outer rind says campus-wide engagement, community involvement, curriculum and instruction, events, focus groups, guest speakers, policy, professional development, research and inquiry, social justive education, student programs, and acc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685" cy="273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F7D" w:rsidRPr="008B2AE8">
        <w:rPr>
          <w:b/>
          <w:color w:val="70AD47" w:themeColor="accent6"/>
          <w:sz w:val="40"/>
          <w:szCs w:val="40"/>
        </w:rPr>
        <w:t>Executive Summary</w:t>
      </w:r>
    </w:p>
    <w:p w:rsidR="009F0F7D" w:rsidRPr="001C3B9E" w:rsidRDefault="00B91807" w:rsidP="001C3B9E">
      <w:pPr>
        <w:spacing w:after="0"/>
        <w:rPr>
          <w:sz w:val="32"/>
          <w:szCs w:val="32"/>
          <w:u w:val="single"/>
        </w:rPr>
      </w:pPr>
      <w:r w:rsidRPr="001C3B9E">
        <w:rPr>
          <w:sz w:val="32"/>
          <w:szCs w:val="32"/>
          <w:u w:val="single"/>
        </w:rPr>
        <w:t xml:space="preserve">Program </w:t>
      </w:r>
      <w:r w:rsidR="009F0F7D" w:rsidRPr="001C3B9E">
        <w:rPr>
          <w:sz w:val="32"/>
          <w:szCs w:val="32"/>
          <w:u w:val="single"/>
        </w:rPr>
        <w:t>Introduction</w:t>
      </w:r>
    </w:p>
    <w:p w:rsidR="005912A2" w:rsidRPr="001C3B9E" w:rsidRDefault="005912A2" w:rsidP="00AE1F52">
      <w:pPr>
        <w:pStyle w:val="NormalWeb"/>
        <w:shd w:val="clear" w:color="auto" w:fill="FFFFFF"/>
        <w:spacing w:before="0" w:beforeAutospacing="0" w:after="150" w:afterAutospacing="0"/>
        <w:rPr>
          <w:rFonts w:asciiTheme="minorHAnsi" w:hAnsiTheme="minorHAnsi" w:cstheme="minorHAnsi"/>
        </w:rPr>
      </w:pPr>
      <w:r w:rsidRPr="001C3B9E">
        <w:rPr>
          <w:rStyle w:val="Strong"/>
          <w:rFonts w:asciiTheme="minorHAnsi" w:hAnsiTheme="minorHAnsi" w:cstheme="minorHAnsi"/>
        </w:rPr>
        <w:t>Mission</w:t>
      </w:r>
      <w:r w:rsidRPr="001C3B9E">
        <w:rPr>
          <w:rFonts w:asciiTheme="minorHAnsi" w:hAnsiTheme="minorHAnsi" w:cstheme="minorHAnsi"/>
        </w:rPr>
        <w:t>: To intentionally educate and raise awareness of diversity in all of its forms through collaboration and advocacy.</w:t>
      </w:r>
    </w:p>
    <w:p w:rsidR="005912A2" w:rsidRPr="001C3B9E" w:rsidRDefault="005912A2" w:rsidP="00AE1F52">
      <w:pPr>
        <w:pStyle w:val="NormalWeb"/>
        <w:shd w:val="clear" w:color="auto" w:fill="FFFFFF"/>
        <w:spacing w:before="0" w:beforeAutospacing="0" w:after="150" w:afterAutospacing="0"/>
        <w:rPr>
          <w:rFonts w:asciiTheme="minorHAnsi" w:hAnsiTheme="minorHAnsi" w:cstheme="minorHAnsi"/>
        </w:rPr>
      </w:pPr>
      <w:r w:rsidRPr="001C3B9E">
        <w:rPr>
          <w:rStyle w:val="Strong"/>
          <w:rFonts w:asciiTheme="minorHAnsi" w:hAnsiTheme="minorHAnsi" w:cstheme="minorHAnsi"/>
        </w:rPr>
        <w:t>Vision</w:t>
      </w:r>
      <w:r w:rsidRPr="001C3B9E">
        <w:rPr>
          <w:rFonts w:asciiTheme="minorHAnsi" w:hAnsiTheme="minorHAnsi" w:cstheme="minorHAnsi"/>
        </w:rPr>
        <w:t>: To create an inclusive campus community where individuality is recognized, differences are celebrated, and everyone has the opportunity to engage, learn, and advance.</w:t>
      </w:r>
    </w:p>
    <w:p w:rsidR="005912A2" w:rsidRDefault="005912A2" w:rsidP="00AE1F52">
      <w:pPr>
        <w:pStyle w:val="NormalWeb"/>
        <w:shd w:val="clear" w:color="auto" w:fill="FFFFFF"/>
        <w:spacing w:before="0" w:beforeAutospacing="0" w:after="150" w:afterAutospacing="0"/>
        <w:rPr>
          <w:rFonts w:asciiTheme="minorHAnsi" w:hAnsiTheme="minorHAnsi" w:cstheme="minorHAnsi"/>
        </w:rPr>
      </w:pPr>
      <w:r w:rsidRPr="001C3B9E">
        <w:rPr>
          <w:rStyle w:val="Strong"/>
          <w:rFonts w:asciiTheme="minorHAnsi" w:hAnsiTheme="minorHAnsi" w:cstheme="minorHAnsi"/>
        </w:rPr>
        <w:t>Values</w:t>
      </w:r>
      <w:r w:rsidRPr="001C3B9E">
        <w:rPr>
          <w:rFonts w:asciiTheme="minorHAnsi" w:hAnsiTheme="minorHAnsi" w:cstheme="minorHAnsi"/>
        </w:rPr>
        <w:t>: Individual differences, equal access, and inclusion of all community members.</w:t>
      </w:r>
    </w:p>
    <w:p w:rsidR="003D33FC" w:rsidRPr="001C3B9E" w:rsidRDefault="003D33FC" w:rsidP="00AE1F52">
      <w:pPr>
        <w:pStyle w:val="NormalWeb"/>
        <w:shd w:val="clear" w:color="auto" w:fill="FFFFFF"/>
        <w:spacing w:before="0" w:beforeAutospacing="0" w:after="150" w:afterAutospacing="0"/>
        <w:rPr>
          <w:rFonts w:asciiTheme="minorHAnsi" w:hAnsiTheme="minorHAnsi" w:cstheme="minorHAnsi"/>
        </w:rPr>
      </w:pPr>
      <w:r w:rsidRPr="003D33FC">
        <w:rPr>
          <w:noProof/>
        </w:rPr>
        <mc:AlternateContent>
          <mc:Choice Requires="wps">
            <w:drawing>
              <wp:anchor distT="45720" distB="45720" distL="114300" distR="114300" simplePos="0" relativeHeight="251669504" behindDoc="1" locked="0" layoutInCell="1" allowOverlap="1" wp14:anchorId="33995343" wp14:editId="1C1C1213">
                <wp:simplePos x="0" y="0"/>
                <wp:positionH relativeFrom="rightMargin">
                  <wp:posOffset>-1169224</wp:posOffset>
                </wp:positionH>
                <wp:positionV relativeFrom="paragraph">
                  <wp:posOffset>401823</wp:posOffset>
                </wp:positionV>
                <wp:extent cx="723900" cy="3143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noFill/>
                        <a:ln w="9525">
                          <a:noFill/>
                          <a:miter lim="800000"/>
                          <a:headEnd/>
                          <a:tailEnd/>
                        </a:ln>
                      </wps:spPr>
                      <wps:txbx>
                        <w:txbxContent>
                          <w:p w:rsidR="00C94261" w:rsidRDefault="00C94261" w:rsidP="003D33FC">
                            <w:r>
                              <w:t>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995343" id="_x0000_t202" coordsize="21600,21600" o:spt="202" path="m,l,21600r21600,l21600,xe">
                <v:stroke joinstyle="miter"/>
                <v:path gradientshapeok="t" o:connecttype="rect"/>
              </v:shapetype>
              <v:shape id="Text Box 2" o:spid="_x0000_s1026" type="#_x0000_t202" style="position:absolute;margin-left:-92.05pt;margin-top:31.65pt;width:57pt;height:24.75pt;z-index:-2516469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" filled="f" stroked="f">
                <v:textbox>
                  <w:txbxContent>
                    <w:p w:rsidR="00C94261" w:rsidRDefault="00C94261" w:rsidP="003D33FC">
                      <w:r>
                        <w:t>Figure 1</w:t>
                      </w:r>
                    </w:p>
                  </w:txbxContent>
                </v:textbox>
                <w10:wrap type="square" anchorx="margin"/>
              </v:shape>
            </w:pict>
          </mc:Fallback>
        </mc:AlternateContent>
      </w:r>
      <w:r>
        <w:rPr>
          <w:rFonts w:asciiTheme="minorHAnsi" w:hAnsiTheme="minorHAnsi" w:cstheme="minorHAnsi"/>
        </w:rPr>
        <w:t xml:space="preserve">Figure 1 lists protected classes in the center green circle, followed by other markers of diversity in the center yellow circle. The outer green circle lists methods of education the Diversity and Inclusion program uses to educate and celebrate our diversity.  </w:t>
      </w:r>
    </w:p>
    <w:p w:rsidR="005912A2" w:rsidRPr="003D33FC" w:rsidRDefault="005912A2" w:rsidP="001C3B9E">
      <w:pPr>
        <w:spacing w:after="0"/>
        <w:rPr>
          <w:sz w:val="16"/>
          <w:szCs w:val="16"/>
          <w:u w:val="single"/>
        </w:rPr>
      </w:pPr>
    </w:p>
    <w:p w:rsidR="009F0F7D" w:rsidRPr="001C3B9E" w:rsidRDefault="009F0F7D" w:rsidP="001C3B9E">
      <w:pPr>
        <w:spacing w:after="0"/>
        <w:rPr>
          <w:sz w:val="32"/>
          <w:szCs w:val="32"/>
          <w:u w:val="single"/>
        </w:rPr>
      </w:pPr>
      <w:r w:rsidRPr="001C3B9E">
        <w:rPr>
          <w:sz w:val="32"/>
          <w:szCs w:val="32"/>
          <w:u w:val="single"/>
        </w:rPr>
        <w:t>Committee</w:t>
      </w:r>
    </w:p>
    <w:p w:rsidR="005912A2" w:rsidRPr="001C3B9E" w:rsidRDefault="005912A2" w:rsidP="005912A2">
      <w:pPr>
        <w:pStyle w:val="NormalWeb"/>
        <w:shd w:val="clear" w:color="auto" w:fill="FFFFFF"/>
        <w:spacing w:before="0" w:beforeAutospacing="0" w:after="150" w:afterAutospacing="0"/>
        <w:rPr>
          <w:rFonts w:asciiTheme="minorHAnsi" w:hAnsiTheme="minorHAnsi" w:cstheme="minorHAnsi"/>
        </w:rPr>
      </w:pPr>
      <w:r w:rsidRPr="001C3B9E">
        <w:rPr>
          <w:rFonts w:asciiTheme="minorHAnsi" w:hAnsiTheme="minorHAnsi" w:cstheme="minorHAnsi"/>
        </w:rPr>
        <w:t>The Diversity and Inclusion Committee recognizes we are a learning institution that provides a welcoming environment to our evolving campus population and empowers each member of the community to flourish. This occurs through critical reflection, acceptance, and the quest to find our individual truths.</w:t>
      </w:r>
    </w:p>
    <w:p w:rsidR="005912A2" w:rsidRPr="001C3B9E" w:rsidRDefault="005912A2" w:rsidP="005912A2">
      <w:pPr>
        <w:pStyle w:val="NormalWeb"/>
        <w:shd w:val="clear" w:color="auto" w:fill="FFFFFF"/>
        <w:spacing w:before="225" w:beforeAutospacing="0" w:after="150" w:afterAutospacing="0"/>
        <w:rPr>
          <w:rFonts w:asciiTheme="minorHAnsi" w:hAnsiTheme="minorHAnsi" w:cstheme="minorHAnsi"/>
        </w:rPr>
      </w:pPr>
      <w:r w:rsidRPr="001C3B9E">
        <w:rPr>
          <w:rFonts w:asciiTheme="minorHAnsi" w:hAnsiTheme="minorHAnsi" w:cstheme="minorHAnsi"/>
        </w:rPr>
        <w:t>The Diversity and Inclusion Committee intentionally educates and raises awareness of diversity in all of its forms through actively participating in collaboration, advocacy, and analysis of campus policy. The committee is also responsible for hosting programs and events, as well as promoting and nurturing a campus culture of civility. We seek to create an inclusive campus community where individuality is recognized, differences are celebrated, and everyone has the opportunity to engage, learn and advance.</w:t>
      </w:r>
    </w:p>
    <w:p w:rsidR="005912A2" w:rsidRPr="001C3B9E" w:rsidRDefault="005912A2" w:rsidP="005912A2">
      <w:pPr>
        <w:pStyle w:val="NormalWeb"/>
        <w:shd w:val="clear" w:color="auto" w:fill="FFFFFF"/>
        <w:spacing w:before="225" w:beforeAutospacing="0" w:after="150" w:afterAutospacing="0"/>
        <w:rPr>
          <w:rFonts w:asciiTheme="minorHAnsi" w:hAnsiTheme="minorHAnsi" w:cstheme="minorHAnsi"/>
        </w:rPr>
      </w:pPr>
      <w:r w:rsidRPr="001C3B9E">
        <w:rPr>
          <w:rFonts w:asciiTheme="minorHAnsi" w:hAnsiTheme="minorHAnsi" w:cstheme="minorHAnsi"/>
        </w:rPr>
        <w:t>This committee meets every 2nd and 4th Thursday of each month from 9:00-10:30am in CCR-155, and is composed of two Student representatives, two Staff representatives, two Faculty representatives, and two Management representatives. Other campus members are welcome to attend.</w:t>
      </w:r>
      <w:r w:rsidR="00102C33" w:rsidRPr="001C3B9E">
        <w:rPr>
          <w:rFonts w:asciiTheme="minorHAnsi" w:hAnsiTheme="minorHAnsi" w:cstheme="minorHAnsi"/>
        </w:rPr>
        <w:t xml:space="preserve"> The Diversity and Inclusion committee first convened on October 13, 2016.</w:t>
      </w:r>
    </w:p>
    <w:p w:rsidR="005912A2" w:rsidRPr="003D33FC" w:rsidRDefault="005912A2" w:rsidP="001C3B9E">
      <w:pPr>
        <w:spacing w:after="0"/>
        <w:rPr>
          <w:sz w:val="16"/>
          <w:szCs w:val="16"/>
        </w:rPr>
      </w:pPr>
    </w:p>
    <w:p w:rsidR="001C3B9E" w:rsidRDefault="001C3B9E" w:rsidP="001C3B9E">
      <w:pPr>
        <w:spacing w:after="0"/>
        <w:rPr>
          <w:sz w:val="32"/>
          <w:szCs w:val="32"/>
          <w:u w:val="single"/>
        </w:rPr>
      </w:pPr>
      <w:r w:rsidRPr="001C3B9E">
        <w:rPr>
          <w:sz w:val="32"/>
          <w:szCs w:val="32"/>
          <w:u w:val="single"/>
        </w:rPr>
        <w:t>Media</w:t>
      </w:r>
    </w:p>
    <w:p w:rsidR="001C3B9E" w:rsidRDefault="001C3B9E" w:rsidP="001C3B9E">
      <w:pPr>
        <w:spacing w:after="0"/>
        <w:rPr>
          <w:sz w:val="24"/>
          <w:szCs w:val="24"/>
        </w:rPr>
      </w:pPr>
      <w:r w:rsidRPr="001C3B9E">
        <w:rPr>
          <w:b/>
          <w:sz w:val="24"/>
          <w:szCs w:val="24"/>
        </w:rPr>
        <w:t>Website</w:t>
      </w:r>
      <w:r w:rsidRPr="001C3B9E">
        <w:rPr>
          <w:sz w:val="24"/>
          <w:szCs w:val="24"/>
        </w:rPr>
        <w:t>:</w:t>
      </w:r>
      <w:r>
        <w:rPr>
          <w:sz w:val="24"/>
          <w:szCs w:val="24"/>
        </w:rPr>
        <w:t xml:space="preserve"> </w:t>
      </w:r>
      <w:hyperlink r:id="rId10" w:history="1">
        <w:r w:rsidRPr="00593536">
          <w:rPr>
            <w:rStyle w:val="Hyperlink"/>
            <w:sz w:val="24"/>
            <w:szCs w:val="24"/>
          </w:rPr>
          <w:t>http://www.craftonhills.edu/current-students/diversity-and-inclusion/index.php</w:t>
        </w:r>
      </w:hyperlink>
      <w:r>
        <w:rPr>
          <w:sz w:val="24"/>
          <w:szCs w:val="24"/>
        </w:rPr>
        <w:t xml:space="preserve"> </w:t>
      </w:r>
    </w:p>
    <w:p w:rsidR="001C3B9E" w:rsidRDefault="001C3B9E" w:rsidP="001C3B9E">
      <w:pPr>
        <w:spacing w:after="0"/>
        <w:rPr>
          <w:sz w:val="24"/>
          <w:szCs w:val="24"/>
        </w:rPr>
      </w:pPr>
      <w:r w:rsidRPr="001C3B9E">
        <w:rPr>
          <w:b/>
          <w:sz w:val="24"/>
          <w:szCs w:val="24"/>
        </w:rPr>
        <w:t>Facebook</w:t>
      </w:r>
      <w:r>
        <w:rPr>
          <w:sz w:val="24"/>
          <w:szCs w:val="24"/>
        </w:rPr>
        <w:t>:</w:t>
      </w:r>
      <w:r w:rsidRPr="001C3B9E">
        <w:t xml:space="preserve"> </w:t>
      </w:r>
      <w:hyperlink r:id="rId11" w:history="1">
        <w:r w:rsidRPr="00593536">
          <w:rPr>
            <w:rStyle w:val="Hyperlink"/>
            <w:sz w:val="24"/>
            <w:szCs w:val="24"/>
          </w:rPr>
          <w:t>https://www.facebook.com/CHCDiversityandInclusion/</w:t>
        </w:r>
      </w:hyperlink>
      <w:r>
        <w:rPr>
          <w:sz w:val="24"/>
          <w:szCs w:val="24"/>
        </w:rPr>
        <w:t xml:space="preserve"> </w:t>
      </w:r>
    </w:p>
    <w:p w:rsidR="001C3B9E" w:rsidRPr="001C3B9E" w:rsidRDefault="001C3B9E" w:rsidP="001C3B9E">
      <w:pPr>
        <w:rPr>
          <w:sz w:val="24"/>
          <w:szCs w:val="24"/>
        </w:rPr>
      </w:pPr>
      <w:r w:rsidRPr="001C3B9E">
        <w:rPr>
          <w:b/>
          <w:sz w:val="24"/>
          <w:szCs w:val="24"/>
        </w:rPr>
        <w:t>Email</w:t>
      </w:r>
      <w:r>
        <w:rPr>
          <w:sz w:val="24"/>
          <w:szCs w:val="24"/>
        </w:rPr>
        <w:t xml:space="preserve">: </w:t>
      </w:r>
      <w:hyperlink r:id="rId12" w:history="1">
        <w:r w:rsidRPr="00593536">
          <w:rPr>
            <w:rStyle w:val="Hyperlink"/>
            <w:sz w:val="24"/>
            <w:szCs w:val="24"/>
          </w:rPr>
          <w:t>CHCdai@sbccd.cc.ca.us</w:t>
        </w:r>
      </w:hyperlink>
      <w:r>
        <w:rPr>
          <w:sz w:val="24"/>
          <w:szCs w:val="24"/>
        </w:rPr>
        <w:t xml:space="preserve"> </w:t>
      </w:r>
    </w:p>
    <w:p w:rsidR="009F0F7D" w:rsidRPr="001C3B9E" w:rsidRDefault="009F0F7D" w:rsidP="001C3B9E">
      <w:pPr>
        <w:spacing w:after="0"/>
        <w:rPr>
          <w:sz w:val="32"/>
          <w:szCs w:val="32"/>
          <w:u w:val="single"/>
        </w:rPr>
      </w:pPr>
      <w:r w:rsidRPr="001C3B9E">
        <w:rPr>
          <w:sz w:val="32"/>
          <w:szCs w:val="32"/>
          <w:u w:val="single"/>
        </w:rPr>
        <w:lastRenderedPageBreak/>
        <w:t>Contact Person</w:t>
      </w:r>
    </w:p>
    <w:p w:rsidR="00554D26" w:rsidRDefault="00B91807" w:rsidP="00554D26">
      <w:pPr>
        <w:rPr>
          <w:sz w:val="24"/>
          <w:szCs w:val="24"/>
        </w:rPr>
      </w:pPr>
      <w:r w:rsidRPr="001C3B9E">
        <w:rPr>
          <w:sz w:val="24"/>
          <w:szCs w:val="24"/>
        </w:rPr>
        <w:t>Breanna Andrews, American Sign Language</w:t>
      </w:r>
      <w:r w:rsidR="001C3B9E">
        <w:rPr>
          <w:sz w:val="24"/>
          <w:szCs w:val="24"/>
        </w:rPr>
        <w:t xml:space="preserve"> Faculty,</w:t>
      </w:r>
      <w:r w:rsidRPr="001C3B9E">
        <w:rPr>
          <w:sz w:val="24"/>
          <w:szCs w:val="24"/>
        </w:rPr>
        <w:t xml:space="preserve"> is the current contact person for the Diversity and inclusion program. She currently holds the title “Faculty Lead, Diversity and Inclusion.”</w:t>
      </w:r>
    </w:p>
    <w:p w:rsidR="009F0F7D" w:rsidRPr="008B2AE8" w:rsidRDefault="009F0F7D" w:rsidP="00554D26">
      <w:pPr>
        <w:jc w:val="center"/>
        <w:rPr>
          <w:b/>
          <w:color w:val="70AD47" w:themeColor="accent6"/>
          <w:sz w:val="32"/>
          <w:szCs w:val="32"/>
          <w:u w:val="single"/>
        </w:rPr>
      </w:pPr>
      <w:r w:rsidRPr="008B2AE8">
        <w:rPr>
          <w:b/>
          <w:color w:val="70AD47" w:themeColor="accent6"/>
          <w:sz w:val="40"/>
          <w:szCs w:val="40"/>
        </w:rPr>
        <w:t>Campus-Based Research</w:t>
      </w:r>
    </w:p>
    <w:p w:rsidR="008728C4" w:rsidRPr="00AC6F63" w:rsidRDefault="00AE1F52" w:rsidP="00554D26">
      <w:pPr>
        <w:spacing w:line="240" w:lineRule="auto"/>
        <w:rPr>
          <w:sz w:val="24"/>
          <w:szCs w:val="24"/>
        </w:rPr>
      </w:pPr>
      <w:r>
        <w:rPr>
          <w:sz w:val="24"/>
          <w:szCs w:val="24"/>
        </w:rPr>
        <w:t>Historical r</w:t>
      </w:r>
      <w:r w:rsidR="008728C4" w:rsidRPr="00AC6F63">
        <w:rPr>
          <w:sz w:val="24"/>
          <w:szCs w:val="24"/>
        </w:rPr>
        <w:t xml:space="preserve">esearch has shown a positive relationship between school cultures that promote diversity and inclusivity and: student engagement </w:t>
      </w:r>
      <w:sdt>
        <w:sdtPr>
          <w:rPr>
            <w:sz w:val="24"/>
            <w:szCs w:val="24"/>
          </w:rPr>
          <w:id w:val="693808649"/>
          <w:citation/>
        </w:sdtPr>
        <w:sdtEndPr/>
        <w:sdtContent>
          <w:r w:rsidR="008728C4" w:rsidRPr="00AC6F63">
            <w:rPr>
              <w:sz w:val="24"/>
              <w:szCs w:val="24"/>
            </w:rPr>
            <w:fldChar w:fldCharType="begin"/>
          </w:r>
          <w:r w:rsidR="008728C4" w:rsidRPr="00AC6F63">
            <w:rPr>
              <w:sz w:val="24"/>
              <w:szCs w:val="24"/>
            </w:rPr>
            <w:instrText xml:space="preserve"> CITATION Bra05 \l 1033 </w:instrText>
          </w:r>
          <w:r w:rsidR="008728C4" w:rsidRPr="00AC6F63">
            <w:rPr>
              <w:sz w:val="24"/>
              <w:szCs w:val="24"/>
            </w:rPr>
            <w:fldChar w:fldCharType="separate"/>
          </w:r>
          <w:r w:rsidR="008728C4" w:rsidRPr="00AC6F63">
            <w:rPr>
              <w:noProof/>
              <w:sz w:val="24"/>
              <w:szCs w:val="24"/>
            </w:rPr>
            <w:t>(Brady, 2005)</w:t>
          </w:r>
          <w:r w:rsidR="008728C4" w:rsidRPr="00AC6F63">
            <w:rPr>
              <w:sz w:val="24"/>
              <w:szCs w:val="24"/>
            </w:rPr>
            <w:fldChar w:fldCharType="end"/>
          </w:r>
        </w:sdtContent>
      </w:sdt>
      <w:r w:rsidR="008728C4" w:rsidRPr="00AC6F63">
        <w:rPr>
          <w:sz w:val="24"/>
          <w:szCs w:val="24"/>
        </w:rPr>
        <w:t xml:space="preserve"> </w:t>
      </w:r>
      <w:sdt>
        <w:sdtPr>
          <w:rPr>
            <w:sz w:val="24"/>
            <w:szCs w:val="24"/>
          </w:rPr>
          <w:id w:val="-380625932"/>
          <w:citation/>
        </w:sdtPr>
        <w:sdtEndPr/>
        <w:sdtContent>
          <w:r w:rsidR="008728C4" w:rsidRPr="00AC6F63">
            <w:rPr>
              <w:sz w:val="24"/>
              <w:szCs w:val="24"/>
            </w:rPr>
            <w:fldChar w:fldCharType="begin"/>
          </w:r>
          <w:r w:rsidR="008728C4" w:rsidRPr="00AC6F63">
            <w:rPr>
              <w:sz w:val="24"/>
              <w:szCs w:val="24"/>
            </w:rPr>
            <w:instrText xml:space="preserve">CITATION Den09 \l 1033 </w:instrText>
          </w:r>
          <w:r w:rsidR="008728C4" w:rsidRPr="00AC6F63">
            <w:rPr>
              <w:sz w:val="24"/>
              <w:szCs w:val="24"/>
            </w:rPr>
            <w:fldChar w:fldCharType="separate"/>
          </w:r>
          <w:r w:rsidR="008728C4" w:rsidRPr="00AC6F63">
            <w:rPr>
              <w:noProof/>
              <w:sz w:val="24"/>
              <w:szCs w:val="24"/>
            </w:rPr>
            <w:t>(Denson &amp; Chang, 2009)</w:t>
          </w:r>
          <w:r w:rsidR="008728C4" w:rsidRPr="00AC6F63">
            <w:rPr>
              <w:sz w:val="24"/>
              <w:szCs w:val="24"/>
            </w:rPr>
            <w:fldChar w:fldCharType="end"/>
          </w:r>
        </w:sdtContent>
      </w:sdt>
      <w:r w:rsidR="008728C4" w:rsidRPr="00AC6F63">
        <w:rPr>
          <w:sz w:val="24"/>
          <w:szCs w:val="24"/>
        </w:rPr>
        <w:t xml:space="preserve">; student satisfaction with their college experience </w:t>
      </w:r>
      <w:sdt>
        <w:sdtPr>
          <w:rPr>
            <w:sz w:val="24"/>
            <w:szCs w:val="24"/>
          </w:rPr>
          <w:id w:val="-1272466716"/>
          <w:citation/>
        </w:sdtPr>
        <w:sdtEndPr/>
        <w:sdtContent>
          <w:r w:rsidR="008728C4" w:rsidRPr="00AC6F63">
            <w:rPr>
              <w:sz w:val="24"/>
              <w:szCs w:val="24"/>
            </w:rPr>
            <w:fldChar w:fldCharType="begin"/>
          </w:r>
          <w:r w:rsidR="008728C4" w:rsidRPr="00AC6F63">
            <w:rPr>
              <w:sz w:val="24"/>
              <w:szCs w:val="24"/>
            </w:rPr>
            <w:instrText xml:space="preserve"> CITATION Vil02 \l 1033 </w:instrText>
          </w:r>
          <w:r w:rsidR="008728C4" w:rsidRPr="00AC6F63">
            <w:rPr>
              <w:sz w:val="24"/>
              <w:szCs w:val="24"/>
            </w:rPr>
            <w:fldChar w:fldCharType="separate"/>
          </w:r>
          <w:r w:rsidR="008728C4" w:rsidRPr="00AC6F63">
            <w:rPr>
              <w:noProof/>
              <w:sz w:val="24"/>
              <w:szCs w:val="24"/>
            </w:rPr>
            <w:t>(Villalpando, 2002)</w:t>
          </w:r>
          <w:r w:rsidR="008728C4" w:rsidRPr="00AC6F63">
            <w:rPr>
              <w:sz w:val="24"/>
              <w:szCs w:val="24"/>
            </w:rPr>
            <w:fldChar w:fldCharType="end"/>
          </w:r>
        </w:sdtContent>
      </w:sdt>
      <w:r w:rsidR="008728C4" w:rsidRPr="00AC6F63">
        <w:rPr>
          <w:sz w:val="24"/>
          <w:szCs w:val="24"/>
        </w:rPr>
        <w:t xml:space="preserve">; learning and academic attainment </w:t>
      </w:r>
      <w:sdt>
        <w:sdtPr>
          <w:rPr>
            <w:sz w:val="24"/>
            <w:szCs w:val="24"/>
          </w:rPr>
          <w:id w:val="2043708360"/>
          <w:citation/>
        </w:sdtPr>
        <w:sdtEndPr/>
        <w:sdtContent>
          <w:r w:rsidR="008728C4" w:rsidRPr="00AC6F63">
            <w:rPr>
              <w:sz w:val="24"/>
              <w:szCs w:val="24"/>
            </w:rPr>
            <w:fldChar w:fldCharType="begin"/>
          </w:r>
          <w:r w:rsidR="008728C4" w:rsidRPr="00AC6F63">
            <w:rPr>
              <w:sz w:val="24"/>
              <w:szCs w:val="24"/>
            </w:rPr>
            <w:instrText xml:space="preserve"> CITATION Den09 \l 1033 </w:instrText>
          </w:r>
          <w:r w:rsidR="008728C4" w:rsidRPr="00AC6F63">
            <w:rPr>
              <w:sz w:val="24"/>
              <w:szCs w:val="24"/>
            </w:rPr>
            <w:fldChar w:fldCharType="separate"/>
          </w:r>
          <w:r w:rsidR="008728C4" w:rsidRPr="00AC6F63">
            <w:rPr>
              <w:noProof/>
              <w:sz w:val="24"/>
              <w:szCs w:val="24"/>
            </w:rPr>
            <w:t>(Denson &amp; Chang, 2009)</w:t>
          </w:r>
          <w:r w:rsidR="008728C4" w:rsidRPr="00AC6F63">
            <w:rPr>
              <w:sz w:val="24"/>
              <w:szCs w:val="24"/>
            </w:rPr>
            <w:fldChar w:fldCharType="end"/>
          </w:r>
        </w:sdtContent>
      </w:sdt>
      <w:sdt>
        <w:sdtPr>
          <w:rPr>
            <w:sz w:val="24"/>
            <w:szCs w:val="24"/>
          </w:rPr>
          <w:id w:val="-169882888"/>
          <w:citation/>
        </w:sdtPr>
        <w:sdtEndPr/>
        <w:sdtContent>
          <w:r w:rsidR="008728C4" w:rsidRPr="00AC6F63">
            <w:rPr>
              <w:sz w:val="24"/>
              <w:szCs w:val="24"/>
            </w:rPr>
            <w:fldChar w:fldCharType="begin"/>
          </w:r>
          <w:r w:rsidR="008728C4" w:rsidRPr="00AC6F63">
            <w:rPr>
              <w:sz w:val="24"/>
              <w:szCs w:val="24"/>
            </w:rPr>
            <w:instrText xml:space="preserve"> CITATION Got08 \l 1033 </w:instrText>
          </w:r>
          <w:r w:rsidR="008728C4" w:rsidRPr="00AC6F63">
            <w:rPr>
              <w:sz w:val="24"/>
              <w:szCs w:val="24"/>
            </w:rPr>
            <w:fldChar w:fldCharType="separate"/>
          </w:r>
          <w:r w:rsidR="008728C4" w:rsidRPr="00AC6F63">
            <w:rPr>
              <w:noProof/>
              <w:sz w:val="24"/>
              <w:szCs w:val="24"/>
            </w:rPr>
            <w:t xml:space="preserve"> (Gottfredson, et al., 2008)</w:t>
          </w:r>
          <w:r w:rsidR="008728C4" w:rsidRPr="00AC6F63">
            <w:rPr>
              <w:sz w:val="24"/>
              <w:szCs w:val="24"/>
            </w:rPr>
            <w:fldChar w:fldCharType="end"/>
          </w:r>
        </w:sdtContent>
      </w:sdt>
      <w:r w:rsidR="008728C4" w:rsidRPr="00AC6F63">
        <w:rPr>
          <w:sz w:val="24"/>
          <w:szCs w:val="24"/>
        </w:rPr>
        <w:t>; and students’ activist involvement with campus diversity</w:t>
      </w:r>
      <w:sdt>
        <w:sdtPr>
          <w:rPr>
            <w:sz w:val="24"/>
            <w:szCs w:val="24"/>
          </w:rPr>
          <w:id w:val="-520007849"/>
          <w:citation/>
        </w:sdtPr>
        <w:sdtEndPr/>
        <w:sdtContent>
          <w:r w:rsidR="008728C4" w:rsidRPr="00AC6F63">
            <w:rPr>
              <w:sz w:val="24"/>
              <w:szCs w:val="24"/>
            </w:rPr>
            <w:fldChar w:fldCharType="begin"/>
          </w:r>
          <w:r w:rsidR="008728C4" w:rsidRPr="00AC6F63">
            <w:rPr>
              <w:sz w:val="24"/>
              <w:szCs w:val="24"/>
            </w:rPr>
            <w:instrText xml:space="preserve"> CITATION Zun05 \l 1033 </w:instrText>
          </w:r>
          <w:r w:rsidR="008728C4" w:rsidRPr="00AC6F63">
            <w:rPr>
              <w:sz w:val="24"/>
              <w:szCs w:val="24"/>
            </w:rPr>
            <w:fldChar w:fldCharType="separate"/>
          </w:r>
          <w:r w:rsidR="008728C4" w:rsidRPr="00AC6F63">
            <w:rPr>
              <w:noProof/>
              <w:sz w:val="24"/>
              <w:szCs w:val="24"/>
            </w:rPr>
            <w:t xml:space="preserve"> (Zuniga, Williams, &amp; Berger, 2005)</w:t>
          </w:r>
          <w:r w:rsidR="008728C4" w:rsidRPr="00AC6F63">
            <w:rPr>
              <w:sz w:val="24"/>
              <w:szCs w:val="24"/>
            </w:rPr>
            <w:fldChar w:fldCharType="end"/>
          </w:r>
        </w:sdtContent>
      </w:sdt>
      <w:r w:rsidR="008728C4" w:rsidRPr="00AC6F63">
        <w:rPr>
          <w:sz w:val="24"/>
          <w:szCs w:val="24"/>
        </w:rPr>
        <w:t>.</w:t>
      </w:r>
    </w:p>
    <w:p w:rsidR="008728C4" w:rsidRPr="00AC6F63" w:rsidRDefault="008728C4" w:rsidP="00554D26">
      <w:pPr>
        <w:spacing w:line="240" w:lineRule="auto"/>
        <w:rPr>
          <w:sz w:val="24"/>
          <w:szCs w:val="24"/>
        </w:rPr>
      </w:pPr>
      <w:r w:rsidRPr="00AC6F63">
        <w:rPr>
          <w:sz w:val="24"/>
          <w:szCs w:val="24"/>
        </w:rPr>
        <w:t xml:space="preserve">The </w:t>
      </w:r>
      <w:r w:rsidR="00AE1F52">
        <w:rPr>
          <w:sz w:val="24"/>
          <w:szCs w:val="24"/>
        </w:rPr>
        <w:t>Community College Survey of Student Engagement (</w:t>
      </w:r>
      <w:r w:rsidRPr="00AC6F63">
        <w:rPr>
          <w:sz w:val="24"/>
          <w:szCs w:val="24"/>
        </w:rPr>
        <w:t>CCSSE</w:t>
      </w:r>
      <w:r w:rsidR="00AE1F52">
        <w:rPr>
          <w:sz w:val="24"/>
          <w:szCs w:val="24"/>
        </w:rPr>
        <w:t>)</w:t>
      </w:r>
      <w:r w:rsidRPr="00AC6F63">
        <w:rPr>
          <w:sz w:val="24"/>
          <w:szCs w:val="24"/>
        </w:rPr>
        <w:t xml:space="preserve"> </w:t>
      </w:r>
      <w:r w:rsidR="00AE1F52">
        <w:rPr>
          <w:sz w:val="24"/>
          <w:szCs w:val="24"/>
        </w:rPr>
        <w:t>gathers qualitative and process oriented data, and is being administered this semester, Spring 2017, and results will be available in the fall 2017 semester.</w:t>
      </w:r>
    </w:p>
    <w:p w:rsidR="008728C4" w:rsidRPr="00AC6F63" w:rsidRDefault="00AE1F52" w:rsidP="00554D26">
      <w:pPr>
        <w:spacing w:line="240" w:lineRule="auto"/>
        <w:rPr>
          <w:sz w:val="24"/>
          <w:szCs w:val="24"/>
        </w:rPr>
      </w:pPr>
      <w:r>
        <w:rPr>
          <w:sz w:val="24"/>
          <w:szCs w:val="24"/>
        </w:rPr>
        <w:t xml:space="preserve">Past </w:t>
      </w:r>
      <w:r w:rsidR="008728C4" w:rsidRPr="00AC6F63">
        <w:rPr>
          <w:sz w:val="24"/>
          <w:szCs w:val="24"/>
        </w:rPr>
        <w:t>CCSSE results</w:t>
      </w:r>
      <w:r>
        <w:rPr>
          <w:sz w:val="24"/>
          <w:szCs w:val="24"/>
        </w:rPr>
        <w:t xml:space="preserve"> (2011)</w:t>
      </w:r>
      <w:r w:rsidR="008728C4" w:rsidRPr="00AC6F63">
        <w:rPr>
          <w:sz w:val="24"/>
          <w:szCs w:val="24"/>
        </w:rPr>
        <w:t xml:space="preserve"> showed that, when CHC student responses were compared to students at other Hispanic-serving institutions, CHC students were less likely to feel that multicultural issues were included in their coursework quite a bit or extremely (37% vs. 44%); and were slightly less likely to feel that they “belong” (64% vs. 68%) </w:t>
      </w:r>
      <w:sdt>
        <w:sdtPr>
          <w:rPr>
            <w:sz w:val="24"/>
            <w:szCs w:val="24"/>
          </w:rPr>
          <w:id w:val="2042081931"/>
          <w:citation/>
        </w:sdtPr>
        <w:sdtEndPr/>
        <w:sdtContent>
          <w:r w:rsidR="008728C4" w:rsidRPr="00AC6F63">
            <w:rPr>
              <w:sz w:val="24"/>
              <w:szCs w:val="24"/>
            </w:rPr>
            <w:fldChar w:fldCharType="begin"/>
          </w:r>
          <w:r w:rsidR="008728C4" w:rsidRPr="00AC6F63">
            <w:rPr>
              <w:sz w:val="24"/>
              <w:szCs w:val="24"/>
            </w:rPr>
            <w:instrText xml:space="preserve"> CITATION Gar13 \l 1033 </w:instrText>
          </w:r>
          <w:r w:rsidR="008728C4" w:rsidRPr="00AC6F63">
            <w:rPr>
              <w:sz w:val="24"/>
              <w:szCs w:val="24"/>
            </w:rPr>
            <w:fldChar w:fldCharType="separate"/>
          </w:r>
          <w:r w:rsidR="008728C4" w:rsidRPr="00AC6F63">
            <w:rPr>
              <w:noProof/>
              <w:sz w:val="24"/>
              <w:szCs w:val="24"/>
            </w:rPr>
            <w:t>(Garvin, 2013)</w:t>
          </w:r>
          <w:r w:rsidR="008728C4" w:rsidRPr="00AC6F63">
            <w:rPr>
              <w:sz w:val="24"/>
              <w:szCs w:val="24"/>
            </w:rPr>
            <w:fldChar w:fldCharType="end"/>
          </w:r>
        </w:sdtContent>
      </w:sdt>
      <w:r w:rsidR="008728C4" w:rsidRPr="00AC6F63">
        <w:rPr>
          <w:sz w:val="24"/>
          <w:szCs w:val="24"/>
        </w:rPr>
        <w:t xml:space="preserve">. </w:t>
      </w:r>
    </w:p>
    <w:p w:rsidR="00386E57" w:rsidRPr="008B2AE8" w:rsidRDefault="00B12F69" w:rsidP="00554D26">
      <w:pPr>
        <w:spacing w:line="240" w:lineRule="auto"/>
        <w:rPr>
          <w:rFonts w:cstheme="minorHAnsi"/>
          <w:sz w:val="24"/>
          <w:szCs w:val="24"/>
        </w:rPr>
      </w:pPr>
      <w:r w:rsidRPr="008B2AE8">
        <w:rPr>
          <w:rFonts w:cstheme="minorHAnsi"/>
          <w:sz w:val="24"/>
          <w:szCs w:val="24"/>
        </w:rPr>
        <w:t>When looking at the Crafton Hills College 2017 Student Equity Data report, “</w:t>
      </w:r>
      <w:r w:rsidR="00386E57" w:rsidRPr="008B2AE8">
        <w:rPr>
          <w:rFonts w:cstheme="minorHAnsi"/>
          <w:sz w:val="24"/>
          <w:szCs w:val="24"/>
        </w:rPr>
        <w:t>results indicate</w:t>
      </w:r>
      <w:r w:rsidRPr="008B2AE8">
        <w:rPr>
          <w:rFonts w:cstheme="minorHAnsi"/>
          <w:sz w:val="24"/>
          <w:szCs w:val="24"/>
        </w:rPr>
        <w:t xml:space="preserve"> access, the transfer rate, and the degree and certificate completion rate, were the three areas where disproportionate impact was most likely to occur.  </w:t>
      </w:r>
      <w:r w:rsidR="00386E57" w:rsidRPr="008B2AE8">
        <w:rPr>
          <w:rFonts w:cstheme="minorHAnsi"/>
          <w:sz w:val="24"/>
          <w:szCs w:val="24"/>
        </w:rPr>
        <w:t>African American, 20 – 24 year olds, and DSPS students were the groups most likely to be disproportionately impacted.  African American and 20 – 24 year old students were more likely to have substantially lower math and English throughput rates and lower degree/certificate and transfer rates.  In addition, Hispanic students were more likely to have substantially lower degree/certificate completion rates and transfer rates</w:t>
      </w:r>
      <w:r w:rsidRPr="008B2AE8">
        <w:rPr>
          <w:rFonts w:cstheme="minorHAnsi"/>
          <w:sz w:val="24"/>
          <w:szCs w:val="24"/>
        </w:rPr>
        <w:t>” (Wurtz, 2017).</w:t>
      </w:r>
      <w:r w:rsidR="00386E57" w:rsidRPr="008B2AE8">
        <w:rPr>
          <w:rFonts w:cstheme="minorHAnsi"/>
          <w:sz w:val="24"/>
          <w:szCs w:val="24"/>
        </w:rPr>
        <w:t xml:space="preserve"> </w:t>
      </w:r>
    </w:p>
    <w:p w:rsidR="008728C4" w:rsidRPr="00AC6F63" w:rsidRDefault="008728C4" w:rsidP="00554D26">
      <w:pPr>
        <w:spacing w:line="240" w:lineRule="auto"/>
        <w:rPr>
          <w:sz w:val="24"/>
          <w:szCs w:val="24"/>
        </w:rPr>
      </w:pPr>
      <w:r w:rsidRPr="008B2AE8">
        <w:rPr>
          <w:rFonts w:cstheme="minorHAnsi"/>
          <w:sz w:val="24"/>
          <w:szCs w:val="24"/>
        </w:rPr>
        <w:t>These results</w:t>
      </w:r>
      <w:r w:rsidRPr="00AC6F63">
        <w:rPr>
          <w:sz w:val="24"/>
          <w:szCs w:val="24"/>
        </w:rPr>
        <w:t xml:space="preserve"> suggest that additional work must be done at CHC to improve the quality and frequency of staff and faculty contact with students, and to promote a more individualized approach to supporting our diverse learners.</w:t>
      </w:r>
    </w:p>
    <w:p w:rsidR="00554D26" w:rsidRDefault="001C3B9E" w:rsidP="00554D26">
      <w:pPr>
        <w:spacing w:line="240" w:lineRule="auto"/>
        <w:rPr>
          <w:sz w:val="24"/>
          <w:szCs w:val="24"/>
        </w:rPr>
      </w:pPr>
      <w:r w:rsidRPr="00AC6F63">
        <w:rPr>
          <w:sz w:val="24"/>
          <w:szCs w:val="24"/>
        </w:rPr>
        <w:t>The Equity outcomes that this initiative will most likely impact will be access (working adults, veterans, students with disabilities</w:t>
      </w:r>
      <w:r w:rsidR="00AE1F52">
        <w:rPr>
          <w:sz w:val="24"/>
          <w:szCs w:val="24"/>
        </w:rPr>
        <w:t>, and undocumented students</w:t>
      </w:r>
      <w:r w:rsidRPr="00AC6F63">
        <w:rPr>
          <w:sz w:val="24"/>
          <w:szCs w:val="24"/>
        </w:rPr>
        <w:t>); course completion (foster youth); basic skills completion (African American, Hispanic, and economically disadvantaged students).  It is also reasonable to assume that, because students are more likely to stay in college and complete their academic goals when a college is welcoming and inclusive, there would be a positive impact on degree and certificate completion (males, African Americans, Hispanics, Native Americans, and students aged 20-34 years; and on transfer (African Americans, Hispanics, and students aged 20-24 years).</w:t>
      </w:r>
      <w:r w:rsidR="00AE1F52">
        <w:rPr>
          <w:sz w:val="24"/>
          <w:szCs w:val="24"/>
        </w:rPr>
        <w:t xml:space="preserve"> This positive climate change will likely make LGBTQ and diverse religious groups feel more comfortable on campus as well.</w:t>
      </w:r>
    </w:p>
    <w:p w:rsidR="009F0F7D" w:rsidRPr="008B2AE8" w:rsidRDefault="009F0F7D" w:rsidP="008B2AE8">
      <w:pPr>
        <w:jc w:val="center"/>
        <w:rPr>
          <w:b/>
          <w:color w:val="70AD47" w:themeColor="accent6"/>
          <w:sz w:val="40"/>
          <w:szCs w:val="40"/>
        </w:rPr>
      </w:pPr>
      <w:r w:rsidRPr="008B2AE8">
        <w:rPr>
          <w:b/>
          <w:color w:val="70AD47" w:themeColor="accent6"/>
          <w:sz w:val="40"/>
          <w:szCs w:val="40"/>
        </w:rPr>
        <w:lastRenderedPageBreak/>
        <w:t>Goals and Activities</w:t>
      </w:r>
    </w:p>
    <w:p w:rsidR="00960AD0" w:rsidRPr="00AE0B6E" w:rsidRDefault="000854B4" w:rsidP="00960AD0">
      <w:pPr>
        <w:rPr>
          <w:sz w:val="24"/>
          <w:szCs w:val="24"/>
        </w:rPr>
      </w:pPr>
      <w:r>
        <w:rPr>
          <w:sz w:val="24"/>
          <w:szCs w:val="24"/>
        </w:rPr>
        <w:t>The purpose of Crafton Hills College’s Diversity and Inclusion program and its processes</w:t>
      </w:r>
      <w:r w:rsidR="00960AD0" w:rsidRPr="00AE0B6E">
        <w:rPr>
          <w:sz w:val="24"/>
          <w:szCs w:val="24"/>
        </w:rPr>
        <w:t xml:space="preserve"> is to influence the college culture to become more inclusive, diversity-minded, accepting, and aware of the issues diverse populations sometimes face; to recognize the strengths and assets diverse groups bring to the college; and to create ways to recognize and celebrate diversity as an institution.  The program</w:t>
      </w:r>
      <w:r>
        <w:rPr>
          <w:sz w:val="24"/>
          <w:szCs w:val="24"/>
        </w:rPr>
        <w:t>’s initiatives</w:t>
      </w:r>
      <w:r w:rsidR="00960AD0" w:rsidRPr="00AE0B6E">
        <w:rPr>
          <w:sz w:val="24"/>
          <w:szCs w:val="24"/>
        </w:rPr>
        <w:t xml:space="preserve">, which align closely with the District EEO Plan, has two main focuses, which may overlap at times:  Student education and engagement; and Staff/Faculty education and engagement.  To advance the purpose of the program, the Coordinator will work with the Diversity and Inclusion Committee to create a programmatic approach to recognizing and celebrating diverse groups; develop booklets and pamphlets promoting diversity; sponsor surveys and focus groups to better understand diverse perspectives; develop a Diversity and Inclusion website; build connections with community organizations and resources for diverse groups; and create a strategic plan for the Diversity and Inclusion Initiative. The Coordinator will also work closely with the Professional Development Coordinator and with the District EEO and Professional Development officers to ensure a comprehensive approach to diversity that includes </w:t>
      </w:r>
      <w:r>
        <w:rPr>
          <w:sz w:val="24"/>
          <w:szCs w:val="24"/>
        </w:rPr>
        <w:t xml:space="preserve">policies that promote inclusion, as well as </w:t>
      </w:r>
      <w:r w:rsidR="00960AD0" w:rsidRPr="00AE0B6E">
        <w:rPr>
          <w:sz w:val="24"/>
          <w:szCs w:val="24"/>
        </w:rPr>
        <w:t>increased awareness and appreciation</w:t>
      </w:r>
      <w:r>
        <w:rPr>
          <w:sz w:val="24"/>
          <w:szCs w:val="24"/>
        </w:rPr>
        <w:t xml:space="preserve"> of others</w:t>
      </w:r>
      <w:r w:rsidR="00960AD0" w:rsidRPr="00AE0B6E">
        <w:rPr>
          <w:sz w:val="24"/>
          <w:szCs w:val="24"/>
        </w:rPr>
        <w:t xml:space="preserve">, improved </w:t>
      </w:r>
      <w:r>
        <w:rPr>
          <w:sz w:val="24"/>
          <w:szCs w:val="24"/>
        </w:rPr>
        <w:t xml:space="preserve">communication </w:t>
      </w:r>
      <w:r w:rsidR="00960AD0" w:rsidRPr="00AE0B6E">
        <w:rPr>
          <w:sz w:val="24"/>
          <w:szCs w:val="24"/>
        </w:rPr>
        <w:t xml:space="preserve">skills </w:t>
      </w:r>
      <w:r>
        <w:rPr>
          <w:sz w:val="24"/>
          <w:szCs w:val="24"/>
        </w:rPr>
        <w:t xml:space="preserve">with all people, </w:t>
      </w:r>
      <w:r w:rsidR="00960AD0" w:rsidRPr="00AE0B6E">
        <w:rPr>
          <w:sz w:val="24"/>
          <w:szCs w:val="24"/>
        </w:rPr>
        <w:t>and</w:t>
      </w:r>
      <w:r>
        <w:rPr>
          <w:sz w:val="24"/>
          <w:szCs w:val="24"/>
        </w:rPr>
        <w:t xml:space="preserve"> the</w:t>
      </w:r>
      <w:r w:rsidR="00960AD0" w:rsidRPr="00AE0B6E">
        <w:rPr>
          <w:sz w:val="24"/>
          <w:szCs w:val="24"/>
        </w:rPr>
        <w:t xml:space="preserve"> </w:t>
      </w:r>
      <w:r>
        <w:rPr>
          <w:sz w:val="24"/>
          <w:szCs w:val="24"/>
        </w:rPr>
        <w:t xml:space="preserve">development of interpersonal emotional intelligence </w:t>
      </w:r>
      <w:r w:rsidR="00960AD0" w:rsidRPr="00AE0B6E">
        <w:rPr>
          <w:sz w:val="24"/>
          <w:szCs w:val="24"/>
        </w:rPr>
        <w:t>competencies among staff, faculty, and managers</w:t>
      </w:r>
      <w:r>
        <w:rPr>
          <w:sz w:val="24"/>
          <w:szCs w:val="24"/>
        </w:rPr>
        <w:t>.</w:t>
      </w:r>
    </w:p>
    <w:p w:rsidR="000854B4" w:rsidRPr="00AE0B6E" w:rsidRDefault="002B11B6" w:rsidP="000854B4">
      <w:pPr>
        <w:rPr>
          <w:sz w:val="24"/>
          <w:szCs w:val="24"/>
        </w:rPr>
      </w:pPr>
      <w:r w:rsidRPr="003D33FC">
        <w:rPr>
          <w:noProof/>
          <w:sz w:val="24"/>
          <w:szCs w:val="24"/>
        </w:rPr>
        <mc:AlternateContent>
          <mc:Choice Requires="wps">
            <w:drawing>
              <wp:anchor distT="45720" distB="45720" distL="114300" distR="114300" simplePos="0" relativeHeight="251674624" behindDoc="1" locked="0" layoutInCell="1" allowOverlap="1" wp14:anchorId="0BDA69DC" wp14:editId="551BE3CE">
                <wp:simplePos x="0" y="0"/>
                <wp:positionH relativeFrom="rightMargin">
                  <wp:posOffset>-1180874</wp:posOffset>
                </wp:positionH>
                <wp:positionV relativeFrom="paragraph">
                  <wp:posOffset>3753603</wp:posOffset>
                </wp:positionV>
                <wp:extent cx="723900" cy="314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noFill/>
                        <a:ln w="9525">
                          <a:noFill/>
                          <a:miter lim="800000"/>
                          <a:headEnd/>
                          <a:tailEnd/>
                        </a:ln>
                      </wps:spPr>
                      <wps:txbx>
                        <w:txbxContent>
                          <w:p w:rsidR="00C94261" w:rsidRDefault="00C94261" w:rsidP="000854B4">
                            <w:r>
                              <w:t>Figure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DA69DC" id="_x0000_s1027" type="#_x0000_t202" style="position:absolute;margin-left:-93pt;margin-top:295.55pt;width:57pt;height:24.75pt;z-index:-2516418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" filled="f" stroked="f">
                <v:textbox>
                  <w:txbxContent>
                    <w:p w:rsidR="00C94261" w:rsidRDefault="00C94261" w:rsidP="000854B4">
                      <w:r>
                        <w:t>Figure 2</w:t>
                      </w:r>
                    </w:p>
                  </w:txbxContent>
                </v:textbox>
                <w10:wrap type="square" anchorx="margin"/>
              </v:shape>
            </w:pict>
          </mc:Fallback>
        </mc:AlternateContent>
      </w:r>
      <w:r w:rsidR="00960AD0" w:rsidRPr="00AE0B6E">
        <w:rPr>
          <w:sz w:val="24"/>
          <w:szCs w:val="24"/>
        </w:rPr>
        <w:t xml:space="preserve">The purpose of the </w:t>
      </w:r>
      <w:r w:rsidR="000854B4">
        <w:rPr>
          <w:sz w:val="24"/>
          <w:szCs w:val="24"/>
        </w:rPr>
        <w:t xml:space="preserve">Diversity and Inclusion </w:t>
      </w:r>
      <w:r w:rsidR="00960AD0" w:rsidRPr="00AE0B6E">
        <w:rPr>
          <w:sz w:val="24"/>
          <w:szCs w:val="24"/>
        </w:rPr>
        <w:t>program</w:t>
      </w:r>
      <w:r w:rsidR="000854B4">
        <w:rPr>
          <w:sz w:val="24"/>
          <w:szCs w:val="24"/>
        </w:rPr>
        <w:t xml:space="preserve"> and its processes are</w:t>
      </w:r>
      <w:r w:rsidR="00960AD0" w:rsidRPr="00AE0B6E">
        <w:rPr>
          <w:sz w:val="24"/>
          <w:szCs w:val="24"/>
        </w:rPr>
        <w:t xml:space="preserve"> two-fold.  First, programming will be developed to positively impact campus climate, increase student and faculty/staff knowledge, influence attitudes, and improve teaching and service to become more inclusive and accessible.  </w:t>
      </w:r>
      <w:r w:rsidR="000854B4" w:rsidRPr="005E3E6D">
        <w:rPr>
          <w:noProof/>
        </w:rPr>
        <w:drawing>
          <wp:anchor distT="0" distB="0" distL="114300" distR="114300" simplePos="0" relativeHeight="251673600" behindDoc="1" locked="0" layoutInCell="1" allowOverlap="1" wp14:anchorId="68B24AD0" wp14:editId="1AECEE39">
            <wp:simplePos x="0" y="0"/>
            <wp:positionH relativeFrom="page">
              <wp:posOffset>4313383</wp:posOffset>
            </wp:positionH>
            <wp:positionV relativeFrom="paragraph">
              <wp:posOffset>1118859</wp:posOffset>
            </wp:positionV>
            <wp:extent cx="3074670" cy="2581910"/>
            <wp:effectExtent l="0" t="0" r="0" b="8890"/>
            <wp:wrapSquare wrapText="bothSides"/>
            <wp:docPr id="3" name="Picture 3" descr="C:\Users\rmarla\AppData\Local\Microsoft\Windows\Temporary Internet Files\Content.Word\Graphic - D&amp;I Campus Conne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la\AppData\Local\Microsoft\Windows\Temporary Internet Files\Content.Word\Graphic - D&amp;I Campus Connectio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4670" cy="258191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4B4">
        <w:rPr>
          <w:sz w:val="24"/>
          <w:szCs w:val="24"/>
        </w:rPr>
        <w:t xml:space="preserve">This </w:t>
      </w:r>
      <w:r w:rsidR="000854B4" w:rsidRPr="00AE0B6E">
        <w:rPr>
          <w:sz w:val="24"/>
          <w:szCs w:val="24"/>
        </w:rPr>
        <w:t>approach to c</w:t>
      </w:r>
      <w:r w:rsidR="000854B4">
        <w:rPr>
          <w:sz w:val="24"/>
          <w:szCs w:val="24"/>
        </w:rPr>
        <w:t>ampus climate change</w:t>
      </w:r>
      <w:r w:rsidR="000854B4" w:rsidRPr="00AE0B6E">
        <w:rPr>
          <w:sz w:val="24"/>
          <w:szCs w:val="24"/>
        </w:rPr>
        <w:t xml:space="preserve"> </w:t>
      </w:r>
      <w:r w:rsidR="000854B4">
        <w:rPr>
          <w:sz w:val="24"/>
          <w:szCs w:val="24"/>
        </w:rPr>
        <w:t>has not previously</w:t>
      </w:r>
      <w:r w:rsidR="000854B4" w:rsidRPr="00AE0B6E">
        <w:rPr>
          <w:sz w:val="24"/>
          <w:szCs w:val="24"/>
        </w:rPr>
        <w:t xml:space="preserve"> exist</w:t>
      </w:r>
      <w:r w:rsidR="000854B4">
        <w:rPr>
          <w:sz w:val="24"/>
          <w:szCs w:val="24"/>
        </w:rPr>
        <w:t>ed</w:t>
      </w:r>
      <w:r w:rsidR="000854B4" w:rsidRPr="00AE0B6E">
        <w:rPr>
          <w:sz w:val="24"/>
          <w:szCs w:val="24"/>
        </w:rPr>
        <w:t xml:space="preserve"> at Crafton Hills College.  While outstanding work is being done at the College around diversity and inclusion, such as Safe Spaces, many student club activities, diversity-themed theater productions and art shows, curriculum in many disciplines that includes multicultural content, our data shows that there is still room for improvement. Figure 2 shows the intersection of the Diversity and Inclusion mission with educational domains, such as access, community involvement, and social justice education; with student statuses and contexts, such as military veteran, undocumented, and food-insecure; and with group membership, such as race, gender, age, and disability.  The Diversity and Inclusion program will address diversity and inclusion on all these dimensions</w:t>
      </w:r>
      <w:r w:rsidR="00D96462">
        <w:rPr>
          <w:sz w:val="24"/>
          <w:szCs w:val="24"/>
        </w:rPr>
        <w:t xml:space="preserve"> on multiple measures and varying degrees</w:t>
      </w:r>
      <w:r w:rsidR="000854B4" w:rsidRPr="00AE0B6E">
        <w:rPr>
          <w:sz w:val="24"/>
          <w:szCs w:val="24"/>
        </w:rPr>
        <w:t>.</w:t>
      </w:r>
    </w:p>
    <w:p w:rsidR="000854B4" w:rsidRDefault="000854B4" w:rsidP="00960AD0">
      <w:pPr>
        <w:rPr>
          <w:sz w:val="24"/>
          <w:szCs w:val="24"/>
        </w:rPr>
      </w:pPr>
    </w:p>
    <w:p w:rsidR="00960AD0" w:rsidRPr="00AE0B6E" w:rsidRDefault="00960AD0" w:rsidP="00960AD0">
      <w:pPr>
        <w:rPr>
          <w:sz w:val="24"/>
          <w:szCs w:val="24"/>
        </w:rPr>
      </w:pPr>
      <w:r w:rsidRPr="00AE0B6E">
        <w:rPr>
          <w:sz w:val="24"/>
          <w:szCs w:val="24"/>
        </w:rPr>
        <w:t>Second, the program will include the review of policies and procedures for their accessibility and alignment with legal mandates and their use of inclusive language and ideas.  For example, the incumbent Diversity and Inclusion Coordinator has worked to include preferred names on faculty rosters, and to ensure that all-gender bathrooms are placed on campus maps. The coordinator will serve on college committees and connect with student organizations to ensure the goals of the diversity and inclusion initiative are advanced throughout the campus.</w:t>
      </w:r>
    </w:p>
    <w:p w:rsidR="00960AD0" w:rsidRPr="00AE0B6E" w:rsidRDefault="00960AD0" w:rsidP="00960AD0">
      <w:pPr>
        <w:rPr>
          <w:sz w:val="24"/>
          <w:szCs w:val="24"/>
        </w:rPr>
      </w:pPr>
      <w:r w:rsidRPr="00AE0B6E">
        <w:rPr>
          <w:sz w:val="24"/>
          <w:szCs w:val="24"/>
        </w:rPr>
        <w:t xml:space="preserve">To effect the important cultural change that will allow every student, staff, faculty member, and community member to feel included and appreciated, the college needs a program that has the staffing, leadership, and resources to keep issues of diversity on the forefront of the college’s agenda. </w:t>
      </w:r>
    </w:p>
    <w:p w:rsidR="00AE0B6E" w:rsidRDefault="00BB3044" w:rsidP="00960AD0">
      <w:r>
        <w:rPr>
          <w:noProof/>
        </w:rPr>
        <w:drawing>
          <wp:anchor distT="0" distB="0" distL="114300" distR="114300" simplePos="0" relativeHeight="251671552" behindDoc="1" locked="0" layoutInCell="1" allowOverlap="1" wp14:anchorId="31541F3B" wp14:editId="033EE4B1">
            <wp:simplePos x="0" y="0"/>
            <wp:positionH relativeFrom="margin">
              <wp:posOffset>4465955</wp:posOffset>
            </wp:positionH>
            <wp:positionV relativeFrom="paragraph">
              <wp:posOffset>74295</wp:posOffset>
            </wp:positionV>
            <wp:extent cx="1817370" cy="1964690"/>
            <wp:effectExtent l="0" t="0" r="0" b="0"/>
            <wp:wrapTight wrapText="bothSides">
              <wp:wrapPolygon edited="0">
                <wp:start x="0" y="0"/>
                <wp:lineTo x="0" y="21363"/>
                <wp:lineTo x="21283" y="21363"/>
                <wp:lineTo x="2128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17370" cy="1964690"/>
                    </a:xfrm>
                    <a:prstGeom prst="rect">
                      <a:avLst/>
                    </a:prstGeom>
                  </pic:spPr>
                </pic:pic>
              </a:graphicData>
            </a:graphic>
            <wp14:sizeRelH relativeFrom="page">
              <wp14:pctWidth>0</wp14:pctWidth>
            </wp14:sizeRelH>
            <wp14:sizeRelV relativeFrom="page">
              <wp14:pctHeight>0</wp14:pctHeight>
            </wp14:sizeRelV>
          </wp:anchor>
        </w:drawing>
      </w:r>
    </w:p>
    <w:p w:rsidR="00AE0B6E" w:rsidRPr="002B11B6" w:rsidRDefault="00AE0B6E" w:rsidP="00960AD0">
      <w:pPr>
        <w:rPr>
          <w:sz w:val="24"/>
          <w:szCs w:val="24"/>
        </w:rPr>
      </w:pPr>
      <w:r w:rsidRPr="002B11B6">
        <w:rPr>
          <w:sz w:val="24"/>
          <w:szCs w:val="24"/>
          <w:u w:val="single"/>
        </w:rPr>
        <w:t>Specific Activities and Initiatives include</w:t>
      </w:r>
      <w:r w:rsidRPr="002B11B6">
        <w:rPr>
          <w:sz w:val="24"/>
          <w:szCs w:val="24"/>
        </w:rPr>
        <w:t>:</w:t>
      </w:r>
    </w:p>
    <w:p w:rsidR="003D33FC" w:rsidRPr="00CB6A50" w:rsidRDefault="003D33FC" w:rsidP="00CB6A50">
      <w:pPr>
        <w:pStyle w:val="ListParagraph"/>
        <w:numPr>
          <w:ilvl w:val="0"/>
          <w:numId w:val="2"/>
        </w:numPr>
        <w:ind w:left="450"/>
        <w:rPr>
          <w:sz w:val="24"/>
          <w:szCs w:val="24"/>
        </w:rPr>
      </w:pPr>
      <w:r w:rsidRPr="00CB6A50">
        <w:rPr>
          <w:sz w:val="24"/>
          <w:szCs w:val="24"/>
        </w:rPr>
        <w:t xml:space="preserve">Monthly </w:t>
      </w:r>
      <w:r w:rsidR="00AE0B6E" w:rsidRPr="00CB6A50">
        <w:rPr>
          <w:sz w:val="24"/>
          <w:szCs w:val="24"/>
        </w:rPr>
        <w:t>Newsletters</w:t>
      </w:r>
    </w:p>
    <w:p w:rsidR="00CB6A50" w:rsidRDefault="003D33FC" w:rsidP="00CB6A50">
      <w:pPr>
        <w:pStyle w:val="ListParagraph"/>
        <w:numPr>
          <w:ilvl w:val="0"/>
          <w:numId w:val="2"/>
        </w:numPr>
        <w:ind w:left="450"/>
        <w:rPr>
          <w:sz w:val="24"/>
          <w:szCs w:val="24"/>
        </w:rPr>
      </w:pPr>
      <w:r w:rsidRPr="00CB6A50">
        <w:rPr>
          <w:sz w:val="24"/>
          <w:szCs w:val="24"/>
        </w:rPr>
        <w:t>Weekly campus email updates</w:t>
      </w:r>
    </w:p>
    <w:p w:rsidR="00CB6A50" w:rsidRPr="00BB3044" w:rsidRDefault="00CB6A50" w:rsidP="00CB6A50">
      <w:pPr>
        <w:pStyle w:val="ListParagraph"/>
        <w:numPr>
          <w:ilvl w:val="1"/>
          <w:numId w:val="2"/>
        </w:numPr>
      </w:pPr>
      <w:r w:rsidRPr="00BB3044">
        <w:t>U</w:t>
      </w:r>
      <w:r w:rsidR="003D33FC" w:rsidRPr="00BB3044">
        <w:t xml:space="preserve">pcoming </w:t>
      </w:r>
      <w:r w:rsidRPr="00BB3044">
        <w:t xml:space="preserve">on-campus </w:t>
      </w:r>
      <w:r w:rsidR="003D33FC" w:rsidRPr="00BB3044">
        <w:t xml:space="preserve">events </w:t>
      </w:r>
    </w:p>
    <w:p w:rsidR="00CB6A50" w:rsidRPr="00BB3044" w:rsidRDefault="003D33FC" w:rsidP="00CB6A50">
      <w:pPr>
        <w:pStyle w:val="ListParagraph"/>
        <w:numPr>
          <w:ilvl w:val="1"/>
          <w:numId w:val="2"/>
        </w:numPr>
      </w:pPr>
      <w:r w:rsidRPr="00BB3044">
        <w:t>TedTalks</w:t>
      </w:r>
    </w:p>
    <w:p w:rsidR="00CB6A50" w:rsidRPr="00BB3044" w:rsidRDefault="00CB6A50" w:rsidP="00CB6A50">
      <w:pPr>
        <w:pStyle w:val="ListParagraph"/>
        <w:numPr>
          <w:ilvl w:val="1"/>
          <w:numId w:val="2"/>
        </w:numPr>
      </w:pPr>
      <w:r w:rsidRPr="00BB3044">
        <w:t>C</w:t>
      </w:r>
      <w:r w:rsidR="003D33FC" w:rsidRPr="00BB3044">
        <w:t>urrent events</w:t>
      </w:r>
      <w:r w:rsidRPr="00BB3044">
        <w:t xml:space="preserve"> (nation-wide/world-wide)</w:t>
      </w:r>
    </w:p>
    <w:p w:rsidR="00AE0B6E" w:rsidRPr="00BB3044" w:rsidRDefault="00CB6A50" w:rsidP="00CB6A50">
      <w:pPr>
        <w:pStyle w:val="ListParagraph"/>
        <w:numPr>
          <w:ilvl w:val="1"/>
          <w:numId w:val="2"/>
        </w:numPr>
      </w:pPr>
      <w:r w:rsidRPr="00BB3044">
        <w:t>U</w:t>
      </w:r>
      <w:r w:rsidR="003D33FC" w:rsidRPr="00BB3044">
        <w:t>pcoming Diversity related conferences</w:t>
      </w:r>
      <w:r w:rsidR="00AE0B6E" w:rsidRPr="00BB3044">
        <w:rPr>
          <w:noProof/>
        </w:rPr>
        <w:t xml:space="preserve"> </w:t>
      </w:r>
      <w:r w:rsidRPr="00BB3044">
        <w:rPr>
          <w:noProof/>
        </w:rPr>
        <w:t>and other learning opportunities</w:t>
      </w:r>
    </w:p>
    <w:p w:rsidR="00AE0B6E" w:rsidRPr="00CB6A50" w:rsidRDefault="00AE0B6E" w:rsidP="00CB6A50">
      <w:pPr>
        <w:pStyle w:val="ListParagraph"/>
        <w:numPr>
          <w:ilvl w:val="0"/>
          <w:numId w:val="2"/>
        </w:numPr>
        <w:ind w:left="450"/>
        <w:rPr>
          <w:sz w:val="24"/>
          <w:szCs w:val="24"/>
        </w:rPr>
      </w:pPr>
      <w:r w:rsidRPr="00CB6A50">
        <w:rPr>
          <w:sz w:val="24"/>
          <w:szCs w:val="24"/>
        </w:rPr>
        <w:t>Workshops</w:t>
      </w:r>
    </w:p>
    <w:p w:rsidR="00CB6A50" w:rsidRPr="00BB3044" w:rsidRDefault="00CB6A50" w:rsidP="00CB6A50">
      <w:pPr>
        <w:pStyle w:val="ListParagraph"/>
        <w:numPr>
          <w:ilvl w:val="0"/>
          <w:numId w:val="1"/>
        </w:numPr>
      </w:pPr>
      <w:r w:rsidRPr="00BB3044">
        <w:t xml:space="preserve">Cross-Cultural </w:t>
      </w:r>
      <w:r w:rsidR="000E2DD8" w:rsidRPr="00BB3044">
        <w:t>Communication</w:t>
      </w:r>
    </w:p>
    <w:p w:rsidR="00CB6A50" w:rsidRPr="00BB3044" w:rsidRDefault="00CB6A50" w:rsidP="00CB6A50">
      <w:pPr>
        <w:pStyle w:val="ListParagraph"/>
        <w:numPr>
          <w:ilvl w:val="0"/>
          <w:numId w:val="1"/>
        </w:numPr>
      </w:pPr>
      <w:r w:rsidRPr="00BB3044">
        <w:t>Continuation of Cultural Education Series (Safe Space, UndocuAlly, Vet Net)</w:t>
      </w:r>
    </w:p>
    <w:p w:rsidR="00CB6A50" w:rsidRPr="00BB3044" w:rsidRDefault="00CB6A50" w:rsidP="00CB6A50">
      <w:pPr>
        <w:pStyle w:val="ListParagraph"/>
        <w:numPr>
          <w:ilvl w:val="0"/>
          <w:numId w:val="1"/>
        </w:numPr>
      </w:pPr>
      <w:r w:rsidRPr="00BB3044">
        <w:t>Add new Cultural Education Series (ability, homelessness, etc.)</w:t>
      </w:r>
    </w:p>
    <w:p w:rsidR="00CB6A50" w:rsidRPr="00BB3044" w:rsidRDefault="00CB6A50" w:rsidP="00CB6A50">
      <w:pPr>
        <w:pStyle w:val="ListParagraph"/>
        <w:numPr>
          <w:ilvl w:val="0"/>
          <w:numId w:val="1"/>
        </w:numPr>
      </w:pPr>
      <w:r w:rsidRPr="00BB3044">
        <w:t>Student Communication Series: One for employees (“How to pull info ou</w:t>
      </w:r>
      <w:r w:rsidR="00D96462" w:rsidRPr="00BB3044">
        <w:t>t</w:t>
      </w:r>
      <w:r w:rsidRPr="00BB3044">
        <w:t xml:space="preserve"> of students”), and one for students (“how to ask the right questions”)</w:t>
      </w:r>
    </w:p>
    <w:p w:rsidR="00C94261" w:rsidRPr="00C94261" w:rsidRDefault="00CB6A50" w:rsidP="00C94261">
      <w:pPr>
        <w:pStyle w:val="ListParagraph"/>
        <w:numPr>
          <w:ilvl w:val="0"/>
          <w:numId w:val="4"/>
        </w:numPr>
        <w:ind w:left="450"/>
        <w:rPr>
          <w:sz w:val="24"/>
          <w:szCs w:val="24"/>
        </w:rPr>
      </w:pPr>
      <w:r>
        <w:rPr>
          <w:sz w:val="24"/>
          <w:szCs w:val="24"/>
        </w:rPr>
        <w:t>Targeted “in-reach” focus groups</w:t>
      </w:r>
      <w:r w:rsidR="00C94261">
        <w:rPr>
          <w:sz w:val="24"/>
          <w:szCs w:val="24"/>
        </w:rPr>
        <w:t xml:space="preserve"> to collect qualitative data regarding students’ experiences their coming to Crafton; Are our people, information, and signage helpful? Do students feel comfortable stating their personal views in class and within various offices and departments on campus?</w:t>
      </w:r>
    </w:p>
    <w:p w:rsidR="00AE0B6E" w:rsidRPr="00CB6A50" w:rsidRDefault="00CB6A50" w:rsidP="00CB6A50">
      <w:pPr>
        <w:pStyle w:val="ListParagraph"/>
        <w:numPr>
          <w:ilvl w:val="0"/>
          <w:numId w:val="4"/>
        </w:numPr>
        <w:ind w:left="450"/>
        <w:rPr>
          <w:sz w:val="24"/>
          <w:szCs w:val="24"/>
        </w:rPr>
      </w:pPr>
      <w:r>
        <w:rPr>
          <w:sz w:val="24"/>
          <w:szCs w:val="24"/>
        </w:rPr>
        <w:t>Build and maintain website and r</w:t>
      </w:r>
      <w:r w:rsidR="00AE0B6E" w:rsidRPr="00CB6A50">
        <w:rPr>
          <w:sz w:val="24"/>
          <w:szCs w:val="24"/>
        </w:rPr>
        <w:t>esources</w:t>
      </w:r>
      <w:r w:rsidR="00BB3044">
        <w:rPr>
          <w:sz w:val="24"/>
          <w:szCs w:val="24"/>
        </w:rPr>
        <w:t xml:space="preserve"> (see navigation menu above to the right)</w:t>
      </w:r>
    </w:p>
    <w:p w:rsidR="00CB6A50" w:rsidRDefault="00CB6A50" w:rsidP="00CB6A50">
      <w:pPr>
        <w:pStyle w:val="ListParagraph"/>
        <w:numPr>
          <w:ilvl w:val="0"/>
          <w:numId w:val="4"/>
        </w:numPr>
        <w:ind w:left="450"/>
        <w:rPr>
          <w:sz w:val="24"/>
          <w:szCs w:val="24"/>
        </w:rPr>
      </w:pPr>
      <w:r>
        <w:rPr>
          <w:sz w:val="24"/>
          <w:szCs w:val="24"/>
        </w:rPr>
        <w:t>Campus Climate Initiatives</w:t>
      </w:r>
    </w:p>
    <w:p w:rsidR="00CB6A50" w:rsidRPr="00BB3044" w:rsidRDefault="00CB6A50" w:rsidP="00CB6A50">
      <w:pPr>
        <w:pStyle w:val="ListParagraph"/>
        <w:numPr>
          <w:ilvl w:val="0"/>
          <w:numId w:val="5"/>
        </w:numPr>
      </w:pPr>
      <w:r w:rsidRPr="00BB3044">
        <w:t>#StepUp</w:t>
      </w:r>
    </w:p>
    <w:p w:rsidR="00CB6A50" w:rsidRDefault="00CB6A50" w:rsidP="00CB6A50">
      <w:pPr>
        <w:pStyle w:val="ListParagraph"/>
        <w:numPr>
          <w:ilvl w:val="0"/>
          <w:numId w:val="5"/>
        </w:numPr>
      </w:pPr>
      <w:r w:rsidRPr="00BB3044">
        <w:t>Cultural Celebratory Events</w:t>
      </w:r>
      <w:r w:rsidRPr="00BB3044">
        <w:rPr>
          <w:noProof/>
        </w:rPr>
        <w:t xml:space="preserve"> </w:t>
      </w:r>
    </w:p>
    <w:p w:rsidR="00BB3044" w:rsidRDefault="00BB3044" w:rsidP="00CB6A50">
      <w:pPr>
        <w:pStyle w:val="ListParagraph"/>
        <w:numPr>
          <w:ilvl w:val="0"/>
          <w:numId w:val="5"/>
        </w:numPr>
      </w:pPr>
      <w:r>
        <w:rPr>
          <w:noProof/>
        </w:rPr>
        <w:t>Creation and distribution of posters around campus</w:t>
      </w:r>
    </w:p>
    <w:p w:rsidR="00BB3044" w:rsidRPr="00BB3044" w:rsidRDefault="00BB3044" w:rsidP="00CB6A50">
      <w:pPr>
        <w:pStyle w:val="ListParagraph"/>
        <w:numPr>
          <w:ilvl w:val="0"/>
          <w:numId w:val="5"/>
        </w:numPr>
      </w:pPr>
      <w:r>
        <w:rPr>
          <w:noProof/>
        </w:rPr>
        <w:t>Educational slides added to TVs in Crafton Center</w:t>
      </w:r>
    </w:p>
    <w:p w:rsidR="00CB6A50" w:rsidRPr="00CB6A50" w:rsidRDefault="00CB6A50" w:rsidP="00CB6A50">
      <w:pPr>
        <w:pStyle w:val="ListParagraph"/>
        <w:numPr>
          <w:ilvl w:val="0"/>
          <w:numId w:val="4"/>
        </w:numPr>
        <w:ind w:left="450"/>
        <w:rPr>
          <w:sz w:val="24"/>
          <w:szCs w:val="24"/>
        </w:rPr>
      </w:pPr>
      <w:r w:rsidRPr="00CB6A50">
        <w:rPr>
          <w:sz w:val="24"/>
          <w:szCs w:val="24"/>
        </w:rPr>
        <w:t>Establish a campus Cultural Center (currently on Facilities Master Plan)</w:t>
      </w:r>
    </w:p>
    <w:p w:rsidR="00CB6A50" w:rsidRDefault="00CB6A50" w:rsidP="00CB6A50">
      <w:pPr>
        <w:pStyle w:val="ListParagraph"/>
        <w:numPr>
          <w:ilvl w:val="0"/>
          <w:numId w:val="4"/>
        </w:numPr>
        <w:ind w:left="450"/>
        <w:rPr>
          <w:sz w:val="24"/>
          <w:szCs w:val="24"/>
        </w:rPr>
      </w:pPr>
      <w:r w:rsidRPr="00CB6A50">
        <w:rPr>
          <w:sz w:val="24"/>
          <w:szCs w:val="24"/>
        </w:rPr>
        <w:t>Review policies and procedures</w:t>
      </w:r>
      <w:r w:rsidR="00C94261">
        <w:rPr>
          <w:sz w:val="24"/>
          <w:szCs w:val="24"/>
        </w:rPr>
        <w:t xml:space="preserve"> to reduce or eliminate unintended barriers</w:t>
      </w:r>
    </w:p>
    <w:p w:rsidR="00BB3044" w:rsidRPr="00BB3044" w:rsidRDefault="00BB3044" w:rsidP="00BB3044">
      <w:pPr>
        <w:pStyle w:val="ListParagraph"/>
        <w:numPr>
          <w:ilvl w:val="1"/>
          <w:numId w:val="4"/>
        </w:numPr>
        <w:ind w:left="1440"/>
      </w:pPr>
      <w:r w:rsidRPr="00BB3044">
        <w:t>Review AP</w:t>
      </w:r>
      <w:r>
        <w:t>s</w:t>
      </w:r>
      <w:r w:rsidRPr="00BB3044">
        <w:t xml:space="preserve"> and BPs</w:t>
      </w:r>
    </w:p>
    <w:p w:rsidR="00BB3044" w:rsidRPr="00BB3044" w:rsidRDefault="00BB3044" w:rsidP="00BB3044">
      <w:pPr>
        <w:pStyle w:val="ListParagraph"/>
        <w:numPr>
          <w:ilvl w:val="1"/>
          <w:numId w:val="4"/>
        </w:numPr>
        <w:ind w:left="1440"/>
      </w:pPr>
      <w:r w:rsidRPr="00BB3044">
        <w:lastRenderedPageBreak/>
        <w:t>All Gender Bathrooms</w:t>
      </w:r>
    </w:p>
    <w:p w:rsidR="00BB3044" w:rsidRPr="00BB3044" w:rsidRDefault="00BB3044" w:rsidP="00BB3044">
      <w:pPr>
        <w:pStyle w:val="ListParagraph"/>
        <w:numPr>
          <w:ilvl w:val="1"/>
          <w:numId w:val="4"/>
        </w:numPr>
        <w:ind w:left="1440"/>
      </w:pPr>
      <w:r w:rsidRPr="00BB3044">
        <w:t>Preferred Names on Rosters</w:t>
      </w:r>
    </w:p>
    <w:p w:rsidR="00BB3044" w:rsidRDefault="00BB3044" w:rsidP="00BB3044">
      <w:pPr>
        <w:pStyle w:val="ListParagraph"/>
        <w:numPr>
          <w:ilvl w:val="1"/>
          <w:numId w:val="4"/>
        </w:numPr>
        <w:ind w:left="1440"/>
      </w:pPr>
      <w:r w:rsidRPr="00BB3044">
        <w:t>Homeless Student Support</w:t>
      </w:r>
    </w:p>
    <w:p w:rsidR="00875A7C" w:rsidRPr="00BB3044" w:rsidRDefault="00875A7C" w:rsidP="00BB3044">
      <w:pPr>
        <w:pStyle w:val="ListParagraph"/>
        <w:numPr>
          <w:ilvl w:val="1"/>
          <w:numId w:val="4"/>
        </w:numPr>
        <w:ind w:left="1440"/>
      </w:pPr>
      <w:r>
        <w:t>Develop process for international students to meet IGETC requirements when country of origin will not release transcripts (LOTE)</w:t>
      </w:r>
    </w:p>
    <w:p w:rsidR="00AE0B6E" w:rsidRDefault="00AE0B6E" w:rsidP="00CB6A50">
      <w:pPr>
        <w:pStyle w:val="ListParagraph"/>
        <w:numPr>
          <w:ilvl w:val="0"/>
          <w:numId w:val="4"/>
        </w:numPr>
        <w:ind w:left="450"/>
        <w:rPr>
          <w:sz w:val="24"/>
          <w:szCs w:val="24"/>
        </w:rPr>
      </w:pPr>
      <w:r w:rsidRPr="00CB6A50">
        <w:rPr>
          <w:sz w:val="24"/>
          <w:szCs w:val="24"/>
        </w:rPr>
        <w:t>Collaboration</w:t>
      </w:r>
      <w:r w:rsidR="00C94261">
        <w:rPr>
          <w:sz w:val="24"/>
          <w:szCs w:val="24"/>
        </w:rPr>
        <w:t xml:space="preserve"> with various campus departments</w:t>
      </w:r>
    </w:p>
    <w:p w:rsidR="00E96A0B" w:rsidRPr="00E96A0B" w:rsidRDefault="00E96A0B" w:rsidP="00E96A0B">
      <w:pPr>
        <w:pStyle w:val="ListParagraph"/>
        <w:numPr>
          <w:ilvl w:val="0"/>
          <w:numId w:val="7"/>
        </w:numPr>
      </w:pPr>
      <w:r w:rsidRPr="00E96A0B">
        <w:t>Admissions and Records:</w:t>
      </w:r>
      <w:r w:rsidR="00BB3044">
        <w:t xml:space="preserve"> preferred names on rosters</w:t>
      </w:r>
    </w:p>
    <w:p w:rsidR="006305BF" w:rsidRDefault="006305BF" w:rsidP="00E96A0B">
      <w:pPr>
        <w:pStyle w:val="ListParagraph"/>
        <w:numPr>
          <w:ilvl w:val="0"/>
          <w:numId w:val="7"/>
        </w:numPr>
      </w:pPr>
      <w:r>
        <w:t>Career Services: Clothing Closet</w:t>
      </w:r>
    </w:p>
    <w:p w:rsidR="00E96A0B" w:rsidRPr="00E96A0B" w:rsidRDefault="00E96A0B" w:rsidP="00E96A0B">
      <w:pPr>
        <w:pStyle w:val="ListParagraph"/>
        <w:numPr>
          <w:ilvl w:val="0"/>
          <w:numId w:val="7"/>
        </w:numPr>
      </w:pPr>
      <w:r w:rsidRPr="00E96A0B">
        <w:t xml:space="preserve">Counseling: Dreamers/UndocuAlly </w:t>
      </w:r>
    </w:p>
    <w:p w:rsidR="00E96A0B" w:rsidRPr="00E96A0B" w:rsidRDefault="00E96A0B" w:rsidP="00E96A0B">
      <w:pPr>
        <w:pStyle w:val="ListParagraph"/>
        <w:numPr>
          <w:ilvl w:val="0"/>
          <w:numId w:val="7"/>
        </w:numPr>
      </w:pPr>
      <w:r w:rsidRPr="00E96A0B">
        <w:t>DSPS and Professional Development: UDL series</w:t>
      </w:r>
    </w:p>
    <w:p w:rsidR="00E96A0B" w:rsidRDefault="00E96A0B" w:rsidP="00E96A0B">
      <w:pPr>
        <w:pStyle w:val="ListParagraph"/>
        <w:numPr>
          <w:ilvl w:val="0"/>
          <w:numId w:val="7"/>
        </w:numPr>
      </w:pPr>
      <w:r w:rsidRPr="00E96A0B">
        <w:t>EOPS: D&amp;I Workshops satisfy EOPS Student workshop requirement</w:t>
      </w:r>
    </w:p>
    <w:p w:rsidR="007100E9" w:rsidRPr="00E96A0B" w:rsidRDefault="007100E9" w:rsidP="00E96A0B">
      <w:pPr>
        <w:pStyle w:val="ListParagraph"/>
        <w:numPr>
          <w:ilvl w:val="0"/>
          <w:numId w:val="7"/>
        </w:numPr>
      </w:pPr>
      <w:r>
        <w:t>Foster Youth: Workshop</w:t>
      </w:r>
      <w:r w:rsidR="00875A7C">
        <w:t>/Student Panel</w:t>
      </w:r>
    </w:p>
    <w:p w:rsidR="00BB3044" w:rsidRDefault="00BB3044" w:rsidP="00E96A0B">
      <w:pPr>
        <w:pStyle w:val="ListParagraph"/>
        <w:numPr>
          <w:ilvl w:val="0"/>
          <w:numId w:val="7"/>
        </w:numPr>
      </w:pPr>
      <w:r>
        <w:t>Facilities: All-Gender Bathrooms</w:t>
      </w:r>
    </w:p>
    <w:p w:rsidR="006305BF" w:rsidRDefault="006305BF" w:rsidP="00E96A0B">
      <w:pPr>
        <w:pStyle w:val="ListParagraph"/>
        <w:numPr>
          <w:ilvl w:val="0"/>
          <w:numId w:val="7"/>
        </w:numPr>
      </w:pPr>
      <w:r>
        <w:t>Homeless Student Support</w:t>
      </w:r>
    </w:p>
    <w:p w:rsidR="00E96A0B" w:rsidRPr="00E96A0B" w:rsidRDefault="00E96A0B" w:rsidP="00E96A0B">
      <w:pPr>
        <w:pStyle w:val="ListParagraph"/>
        <w:numPr>
          <w:ilvl w:val="0"/>
          <w:numId w:val="7"/>
        </w:numPr>
      </w:pPr>
      <w:r w:rsidRPr="00E96A0B">
        <w:t>Student Life</w:t>
      </w:r>
    </w:p>
    <w:p w:rsidR="00E96A0B" w:rsidRDefault="00E96A0B" w:rsidP="00E96A0B">
      <w:pPr>
        <w:pStyle w:val="ListParagraph"/>
        <w:numPr>
          <w:ilvl w:val="0"/>
          <w:numId w:val="7"/>
        </w:numPr>
      </w:pPr>
      <w:r w:rsidRPr="00E96A0B">
        <w:t>Tutoring Center: Student Safe Space Ally Training</w:t>
      </w:r>
    </w:p>
    <w:p w:rsidR="00875A7C" w:rsidRPr="00E96A0B" w:rsidRDefault="00875A7C" w:rsidP="00E96A0B">
      <w:pPr>
        <w:pStyle w:val="ListParagraph"/>
        <w:numPr>
          <w:ilvl w:val="0"/>
          <w:numId w:val="7"/>
        </w:numPr>
      </w:pPr>
      <w:r>
        <w:t>Veterans Center: Military Appreciation events</w:t>
      </w:r>
    </w:p>
    <w:p w:rsidR="00AE0B6E" w:rsidRDefault="00BB3044" w:rsidP="00CB6A50">
      <w:pPr>
        <w:pStyle w:val="ListParagraph"/>
        <w:numPr>
          <w:ilvl w:val="0"/>
          <w:numId w:val="4"/>
        </w:numPr>
        <w:ind w:left="450"/>
        <w:rPr>
          <w:sz w:val="24"/>
          <w:szCs w:val="24"/>
        </w:rPr>
      </w:pPr>
      <w:r>
        <w:rPr>
          <w:sz w:val="24"/>
          <w:szCs w:val="24"/>
        </w:rPr>
        <w:t>Collaboration with D</w:t>
      </w:r>
      <w:r w:rsidR="00AE0B6E" w:rsidRPr="00CB6A50">
        <w:rPr>
          <w:sz w:val="24"/>
          <w:szCs w:val="24"/>
        </w:rPr>
        <w:t>istrict and San Bernardino Valley College</w:t>
      </w:r>
      <w:r w:rsidR="00C94261">
        <w:rPr>
          <w:sz w:val="24"/>
          <w:szCs w:val="24"/>
        </w:rPr>
        <w:t xml:space="preserve"> to gain ideas and </w:t>
      </w:r>
      <w:r w:rsidR="005539E0">
        <w:rPr>
          <w:sz w:val="24"/>
          <w:szCs w:val="24"/>
        </w:rPr>
        <w:t>resources, and</w:t>
      </w:r>
      <w:r w:rsidR="00C94261">
        <w:rPr>
          <w:sz w:val="24"/>
          <w:szCs w:val="24"/>
        </w:rPr>
        <w:t xml:space="preserve"> maintain </w:t>
      </w:r>
      <w:r w:rsidR="00D140B7">
        <w:rPr>
          <w:sz w:val="24"/>
          <w:szCs w:val="24"/>
        </w:rPr>
        <w:t>consistency in our approach to policy change and programming</w:t>
      </w:r>
    </w:p>
    <w:p w:rsidR="00E96A0B" w:rsidRDefault="00E96A0B" w:rsidP="00CB6A50">
      <w:pPr>
        <w:pStyle w:val="ListParagraph"/>
        <w:numPr>
          <w:ilvl w:val="0"/>
          <w:numId w:val="4"/>
        </w:numPr>
        <w:ind w:left="450"/>
        <w:rPr>
          <w:sz w:val="24"/>
          <w:szCs w:val="24"/>
        </w:rPr>
      </w:pPr>
      <w:r>
        <w:rPr>
          <w:sz w:val="24"/>
          <w:szCs w:val="24"/>
        </w:rPr>
        <w:t>Collaboration with community organizations</w:t>
      </w:r>
    </w:p>
    <w:p w:rsidR="00E96A0B" w:rsidRPr="00E96A0B" w:rsidRDefault="00E96A0B" w:rsidP="00E96A0B">
      <w:pPr>
        <w:pStyle w:val="ListParagraph"/>
        <w:numPr>
          <w:ilvl w:val="0"/>
          <w:numId w:val="9"/>
        </w:numPr>
      </w:pPr>
      <w:r w:rsidRPr="00E96A0B">
        <w:t>Inland Empire Autism Society</w:t>
      </w:r>
    </w:p>
    <w:p w:rsidR="00E96A0B" w:rsidRPr="00E96A0B" w:rsidRDefault="00E96A0B" w:rsidP="00E96A0B">
      <w:pPr>
        <w:pStyle w:val="ListParagraph"/>
        <w:numPr>
          <w:ilvl w:val="0"/>
          <w:numId w:val="9"/>
        </w:numPr>
      </w:pPr>
      <w:r w:rsidRPr="00E96A0B">
        <w:t>Option House</w:t>
      </w:r>
    </w:p>
    <w:p w:rsidR="00E96A0B" w:rsidRPr="00E96A0B" w:rsidRDefault="00E96A0B" w:rsidP="00E96A0B">
      <w:pPr>
        <w:pStyle w:val="ListParagraph"/>
        <w:numPr>
          <w:ilvl w:val="0"/>
          <w:numId w:val="9"/>
        </w:numPr>
      </w:pPr>
      <w:r w:rsidRPr="00E96A0B">
        <w:t>PossAbilities</w:t>
      </w:r>
    </w:p>
    <w:p w:rsidR="00E96A0B" w:rsidRPr="00E96A0B" w:rsidRDefault="00E96A0B" w:rsidP="00E96A0B">
      <w:pPr>
        <w:pStyle w:val="ListParagraph"/>
        <w:numPr>
          <w:ilvl w:val="0"/>
          <w:numId w:val="9"/>
        </w:numPr>
      </w:pPr>
      <w:r w:rsidRPr="00E96A0B">
        <w:t>San Bernardino Country, Department of Public Health</w:t>
      </w:r>
    </w:p>
    <w:p w:rsidR="00E96A0B" w:rsidRPr="00E96A0B" w:rsidRDefault="00E96A0B" w:rsidP="00E96A0B">
      <w:pPr>
        <w:pStyle w:val="ListParagraph"/>
        <w:numPr>
          <w:ilvl w:val="0"/>
          <w:numId w:val="9"/>
        </w:numPr>
      </w:pPr>
      <w:r w:rsidRPr="00E96A0B">
        <w:t>University of California, Irvine</w:t>
      </w:r>
    </w:p>
    <w:p w:rsidR="00E96A0B" w:rsidRPr="00E96A0B" w:rsidRDefault="00E96A0B" w:rsidP="00E96A0B">
      <w:pPr>
        <w:pStyle w:val="ListParagraph"/>
        <w:numPr>
          <w:ilvl w:val="0"/>
          <w:numId w:val="9"/>
        </w:numPr>
      </w:pPr>
      <w:r w:rsidRPr="00E96A0B">
        <w:t>University of Redlands, Counseling</w:t>
      </w:r>
    </w:p>
    <w:p w:rsidR="00E96A0B" w:rsidRPr="00E96A0B" w:rsidRDefault="00E96A0B" w:rsidP="00E96A0B">
      <w:pPr>
        <w:pStyle w:val="ListParagraph"/>
        <w:numPr>
          <w:ilvl w:val="0"/>
          <w:numId w:val="9"/>
        </w:numPr>
      </w:pPr>
      <w:r w:rsidRPr="00E96A0B">
        <w:t>Youth Hope</w:t>
      </w:r>
    </w:p>
    <w:p w:rsidR="00AE0B6E" w:rsidRPr="00CB6A50" w:rsidRDefault="00AE0B6E" w:rsidP="00CB6A50">
      <w:pPr>
        <w:pStyle w:val="ListParagraph"/>
        <w:numPr>
          <w:ilvl w:val="0"/>
          <w:numId w:val="4"/>
        </w:numPr>
        <w:ind w:left="450"/>
        <w:rPr>
          <w:sz w:val="24"/>
          <w:szCs w:val="24"/>
        </w:rPr>
      </w:pPr>
      <w:r w:rsidRPr="00CB6A50">
        <w:rPr>
          <w:sz w:val="24"/>
          <w:szCs w:val="24"/>
        </w:rPr>
        <w:t>Become a model Diversity and Inclusion program for other small community colleges</w:t>
      </w:r>
    </w:p>
    <w:p w:rsidR="009F0F7D" w:rsidRDefault="009F0F7D" w:rsidP="009F0F7D">
      <w:pPr>
        <w:rPr>
          <w:sz w:val="40"/>
          <w:szCs w:val="40"/>
        </w:rPr>
      </w:pPr>
    </w:p>
    <w:p w:rsidR="00522B64" w:rsidRDefault="00522B64">
      <w:pPr>
        <w:rPr>
          <w:sz w:val="40"/>
          <w:szCs w:val="40"/>
        </w:rPr>
      </w:pPr>
      <w:r>
        <w:rPr>
          <w:sz w:val="40"/>
          <w:szCs w:val="40"/>
        </w:rPr>
        <w:br w:type="page"/>
      </w:r>
    </w:p>
    <w:p w:rsidR="00CA3F70" w:rsidRDefault="00CA3F70" w:rsidP="009F0F7D">
      <w:pPr>
        <w:jc w:val="center"/>
        <w:rPr>
          <w:b/>
          <w:color w:val="70AD47" w:themeColor="accent6"/>
          <w:sz w:val="40"/>
          <w:szCs w:val="40"/>
        </w:rPr>
      </w:pPr>
    </w:p>
    <w:p w:rsidR="009F0F7D" w:rsidRPr="008B2AE8" w:rsidRDefault="009F0F7D" w:rsidP="009F0F7D">
      <w:pPr>
        <w:jc w:val="center"/>
        <w:rPr>
          <w:b/>
          <w:color w:val="70AD47" w:themeColor="accent6"/>
          <w:sz w:val="40"/>
          <w:szCs w:val="40"/>
        </w:rPr>
      </w:pPr>
      <w:r w:rsidRPr="008B2AE8">
        <w:rPr>
          <w:b/>
          <w:color w:val="70AD47" w:themeColor="accent6"/>
          <w:sz w:val="40"/>
          <w:szCs w:val="40"/>
        </w:rPr>
        <w:t>Resources and Budget</w:t>
      </w:r>
    </w:p>
    <w:p w:rsidR="00960AD0" w:rsidRDefault="00960AD0" w:rsidP="00960AD0">
      <w:pPr>
        <w:spacing w:after="0" w:line="240" w:lineRule="auto"/>
        <w:rPr>
          <w:b/>
          <w:sz w:val="24"/>
          <w:szCs w:val="24"/>
        </w:rPr>
      </w:pPr>
      <w:r w:rsidRPr="00AC6F63">
        <w:rPr>
          <w:b/>
          <w:sz w:val="24"/>
          <w:szCs w:val="24"/>
        </w:rPr>
        <w:t>Item 1:  Salary, Coordinator of Diversity and Inclusion</w:t>
      </w:r>
    </w:p>
    <w:p w:rsidR="00C77F40" w:rsidRPr="00AC6F63" w:rsidRDefault="00C77F40" w:rsidP="00960AD0">
      <w:pPr>
        <w:spacing w:after="0" w:line="240" w:lineRule="auto"/>
        <w:rPr>
          <w:b/>
          <w:sz w:val="24"/>
          <w:szCs w:val="24"/>
        </w:rPr>
      </w:pPr>
      <w:r w:rsidRPr="00C77F40">
        <w:rPr>
          <w:sz w:val="24"/>
          <w:szCs w:val="24"/>
        </w:rPr>
        <w:t>Description:</w:t>
      </w:r>
      <w:r>
        <w:rPr>
          <w:b/>
          <w:sz w:val="24"/>
          <w:szCs w:val="24"/>
        </w:rPr>
        <w:t xml:space="preserve"> </w:t>
      </w:r>
      <w:r w:rsidRPr="00C77F40">
        <w:rPr>
          <w:sz w:val="24"/>
          <w:szCs w:val="24"/>
        </w:rPr>
        <w:t xml:space="preserve">Provide oversight and direction to the future campus </w:t>
      </w:r>
      <w:r>
        <w:rPr>
          <w:sz w:val="24"/>
          <w:szCs w:val="24"/>
        </w:rPr>
        <w:t>C</w:t>
      </w:r>
      <w:r w:rsidRPr="00C77F40">
        <w:rPr>
          <w:sz w:val="24"/>
          <w:szCs w:val="24"/>
        </w:rPr>
        <w:t xml:space="preserve">ultural </w:t>
      </w:r>
      <w:r>
        <w:rPr>
          <w:sz w:val="24"/>
          <w:szCs w:val="24"/>
        </w:rPr>
        <w:t>C</w:t>
      </w:r>
      <w:r w:rsidRPr="00C77F40">
        <w:rPr>
          <w:sz w:val="24"/>
          <w:szCs w:val="24"/>
        </w:rPr>
        <w:t xml:space="preserve">enter </w:t>
      </w:r>
      <w:r>
        <w:rPr>
          <w:sz w:val="24"/>
          <w:szCs w:val="24"/>
        </w:rPr>
        <w:t xml:space="preserve">and </w:t>
      </w:r>
      <w:r w:rsidRPr="00C77F40">
        <w:rPr>
          <w:sz w:val="24"/>
          <w:szCs w:val="24"/>
        </w:rPr>
        <w:t>carry out tasks mentioned above.</w:t>
      </w:r>
    </w:p>
    <w:p w:rsidR="00960AD0" w:rsidRPr="00C77F40" w:rsidRDefault="00960AD0" w:rsidP="00960AD0">
      <w:pPr>
        <w:spacing w:after="0" w:line="240" w:lineRule="auto"/>
        <w:rPr>
          <w:sz w:val="24"/>
          <w:szCs w:val="24"/>
        </w:rPr>
      </w:pPr>
      <w:r w:rsidRPr="00AC6F63">
        <w:rPr>
          <w:sz w:val="24"/>
          <w:szCs w:val="24"/>
        </w:rPr>
        <w:t>Cost</w:t>
      </w:r>
      <w:r w:rsidR="00C77F40">
        <w:rPr>
          <w:sz w:val="24"/>
          <w:szCs w:val="24"/>
        </w:rPr>
        <w:t>:</w:t>
      </w:r>
      <w:r w:rsidRPr="00AC6F63">
        <w:rPr>
          <w:sz w:val="24"/>
          <w:szCs w:val="24"/>
        </w:rPr>
        <w:t xml:space="preserve"> $ 108,690 ($80,718 salary; $27,972 benefits) </w:t>
      </w:r>
      <w:r w:rsidR="00C77F40">
        <w:rPr>
          <w:sz w:val="24"/>
          <w:szCs w:val="24"/>
        </w:rPr>
        <w:t xml:space="preserve">- </w:t>
      </w:r>
      <w:r w:rsidRPr="00C77F40">
        <w:rPr>
          <w:sz w:val="24"/>
          <w:szCs w:val="24"/>
        </w:rPr>
        <w:t>Ongoing</w:t>
      </w:r>
    </w:p>
    <w:p w:rsidR="00960AD0" w:rsidRPr="00F72685" w:rsidRDefault="00960AD0" w:rsidP="00960AD0">
      <w:pPr>
        <w:spacing w:after="0" w:line="240" w:lineRule="auto"/>
        <w:rPr>
          <w:b/>
          <w:sz w:val="16"/>
          <w:szCs w:val="16"/>
        </w:rPr>
      </w:pPr>
    </w:p>
    <w:p w:rsidR="00960AD0" w:rsidRPr="00AC6F63" w:rsidRDefault="00960AD0" w:rsidP="00960AD0">
      <w:pPr>
        <w:spacing w:after="0" w:line="240" w:lineRule="auto"/>
        <w:rPr>
          <w:b/>
          <w:sz w:val="24"/>
          <w:szCs w:val="24"/>
        </w:rPr>
      </w:pPr>
      <w:r w:rsidRPr="00AC6F63">
        <w:rPr>
          <w:b/>
          <w:sz w:val="24"/>
          <w:szCs w:val="24"/>
        </w:rPr>
        <w:t>Item 2: Supplies Budget</w:t>
      </w:r>
    </w:p>
    <w:p w:rsidR="00C77F40" w:rsidRDefault="00C77F40" w:rsidP="00960AD0">
      <w:pPr>
        <w:spacing w:after="0" w:line="240" w:lineRule="auto"/>
        <w:rPr>
          <w:sz w:val="24"/>
          <w:szCs w:val="24"/>
        </w:rPr>
      </w:pPr>
      <w:r>
        <w:rPr>
          <w:sz w:val="24"/>
          <w:szCs w:val="24"/>
        </w:rPr>
        <w:t xml:space="preserve">Description: National </w:t>
      </w:r>
      <w:r w:rsidR="00CA3F70">
        <w:rPr>
          <w:sz w:val="24"/>
          <w:szCs w:val="24"/>
        </w:rPr>
        <w:t>m</w:t>
      </w:r>
      <w:r>
        <w:rPr>
          <w:sz w:val="24"/>
          <w:szCs w:val="24"/>
        </w:rPr>
        <w:t xml:space="preserve">emberships, various publications, printing materials, </w:t>
      </w:r>
      <w:r w:rsidR="00CA3F70">
        <w:rPr>
          <w:sz w:val="24"/>
          <w:szCs w:val="24"/>
        </w:rPr>
        <w:t>and event/workshop supplies as needed.</w:t>
      </w:r>
    </w:p>
    <w:p w:rsidR="00960AD0" w:rsidRPr="00C77F40" w:rsidRDefault="00960AD0" w:rsidP="00960AD0">
      <w:pPr>
        <w:spacing w:after="0" w:line="240" w:lineRule="auto"/>
        <w:rPr>
          <w:sz w:val="24"/>
          <w:szCs w:val="24"/>
        </w:rPr>
      </w:pPr>
      <w:r w:rsidRPr="00C77F40">
        <w:rPr>
          <w:sz w:val="24"/>
          <w:szCs w:val="24"/>
        </w:rPr>
        <w:t>Cost: $1,000</w:t>
      </w:r>
      <w:r w:rsidR="00C77F40" w:rsidRPr="00C77F40">
        <w:rPr>
          <w:sz w:val="24"/>
          <w:szCs w:val="24"/>
        </w:rPr>
        <w:t xml:space="preserve"> - </w:t>
      </w:r>
      <w:r w:rsidRPr="00C77F40">
        <w:rPr>
          <w:sz w:val="24"/>
          <w:szCs w:val="24"/>
        </w:rPr>
        <w:t xml:space="preserve"> Ongoing</w:t>
      </w:r>
    </w:p>
    <w:p w:rsidR="00960AD0" w:rsidRPr="00F72685" w:rsidRDefault="00960AD0" w:rsidP="00960AD0">
      <w:pPr>
        <w:spacing w:after="0" w:line="240" w:lineRule="auto"/>
        <w:rPr>
          <w:sz w:val="16"/>
          <w:szCs w:val="16"/>
        </w:rPr>
      </w:pPr>
    </w:p>
    <w:p w:rsidR="00960AD0" w:rsidRPr="00AC6F63" w:rsidRDefault="00960AD0" w:rsidP="00960AD0">
      <w:pPr>
        <w:spacing w:after="0" w:line="240" w:lineRule="auto"/>
        <w:rPr>
          <w:b/>
          <w:sz w:val="24"/>
          <w:szCs w:val="24"/>
        </w:rPr>
      </w:pPr>
      <w:r w:rsidRPr="00AC6F63">
        <w:rPr>
          <w:b/>
          <w:sz w:val="24"/>
          <w:szCs w:val="24"/>
        </w:rPr>
        <w:t>Item 3: Contracts</w:t>
      </w:r>
    </w:p>
    <w:p w:rsidR="00C77F40" w:rsidRDefault="00C77F40" w:rsidP="00C77F40">
      <w:pPr>
        <w:spacing w:after="0" w:line="240" w:lineRule="auto"/>
        <w:rPr>
          <w:sz w:val="24"/>
          <w:szCs w:val="24"/>
        </w:rPr>
      </w:pPr>
      <w:r>
        <w:rPr>
          <w:sz w:val="24"/>
          <w:szCs w:val="24"/>
        </w:rPr>
        <w:t>Description: Contracts for guest speakers and presenters to deliver up to date information to the campus regarding specialty areas of diversity.</w:t>
      </w:r>
    </w:p>
    <w:p w:rsidR="00960AD0" w:rsidRPr="00C77F40" w:rsidRDefault="00C77F40" w:rsidP="00960AD0">
      <w:pPr>
        <w:spacing w:after="0" w:line="240" w:lineRule="auto"/>
        <w:rPr>
          <w:sz w:val="24"/>
          <w:szCs w:val="24"/>
        </w:rPr>
      </w:pPr>
      <w:r w:rsidRPr="00C77F40">
        <w:rPr>
          <w:sz w:val="24"/>
          <w:szCs w:val="24"/>
        </w:rPr>
        <w:t>C</w:t>
      </w:r>
      <w:r w:rsidR="00960AD0" w:rsidRPr="00C77F40">
        <w:rPr>
          <w:sz w:val="24"/>
          <w:szCs w:val="24"/>
        </w:rPr>
        <w:t>ost: $20,000</w:t>
      </w:r>
      <w:r w:rsidRPr="00C77F40">
        <w:rPr>
          <w:sz w:val="24"/>
          <w:szCs w:val="24"/>
        </w:rPr>
        <w:t xml:space="preserve"> - </w:t>
      </w:r>
      <w:r w:rsidR="00960AD0" w:rsidRPr="00C77F40">
        <w:rPr>
          <w:sz w:val="24"/>
          <w:szCs w:val="24"/>
        </w:rPr>
        <w:t>Ongoing</w:t>
      </w:r>
    </w:p>
    <w:p w:rsidR="00960AD0" w:rsidRPr="00F72685" w:rsidRDefault="00960AD0" w:rsidP="00960AD0">
      <w:pPr>
        <w:spacing w:after="0" w:line="240" w:lineRule="auto"/>
        <w:rPr>
          <w:sz w:val="16"/>
          <w:szCs w:val="16"/>
        </w:rPr>
      </w:pPr>
    </w:p>
    <w:p w:rsidR="00960AD0" w:rsidRPr="00AC6F63" w:rsidRDefault="00960AD0" w:rsidP="00960AD0">
      <w:pPr>
        <w:spacing w:after="0" w:line="240" w:lineRule="auto"/>
        <w:rPr>
          <w:b/>
          <w:sz w:val="24"/>
          <w:szCs w:val="24"/>
        </w:rPr>
      </w:pPr>
      <w:r w:rsidRPr="00AC6F63">
        <w:rPr>
          <w:b/>
          <w:sz w:val="24"/>
          <w:szCs w:val="24"/>
        </w:rPr>
        <w:t>Item 4: Part-time Clerical Support</w:t>
      </w:r>
    </w:p>
    <w:p w:rsidR="00C77F40" w:rsidRDefault="00C77F40" w:rsidP="00C77F40">
      <w:pPr>
        <w:spacing w:after="0" w:line="240" w:lineRule="auto"/>
        <w:rPr>
          <w:sz w:val="24"/>
          <w:szCs w:val="24"/>
        </w:rPr>
      </w:pPr>
      <w:r>
        <w:rPr>
          <w:sz w:val="24"/>
          <w:szCs w:val="24"/>
        </w:rPr>
        <w:t>Description:</w:t>
      </w:r>
      <w:r w:rsidR="00CA3F70">
        <w:rPr>
          <w:sz w:val="24"/>
          <w:szCs w:val="24"/>
        </w:rPr>
        <w:t xml:space="preserve"> part time individual to assist in scheduling of events, advertising, and community connections.</w:t>
      </w:r>
    </w:p>
    <w:p w:rsidR="00960AD0" w:rsidRPr="00C77F40" w:rsidRDefault="00960AD0" w:rsidP="00960AD0">
      <w:pPr>
        <w:spacing w:after="0" w:line="240" w:lineRule="auto"/>
        <w:rPr>
          <w:sz w:val="24"/>
          <w:szCs w:val="24"/>
        </w:rPr>
      </w:pPr>
      <w:r w:rsidRPr="00C77F40">
        <w:rPr>
          <w:sz w:val="24"/>
          <w:szCs w:val="24"/>
        </w:rPr>
        <w:t>Cost: $20,000</w:t>
      </w:r>
      <w:r w:rsidR="00C77F40" w:rsidRPr="00C77F40">
        <w:rPr>
          <w:sz w:val="24"/>
          <w:szCs w:val="24"/>
        </w:rPr>
        <w:t xml:space="preserve"> - </w:t>
      </w:r>
      <w:r w:rsidRPr="00C77F40">
        <w:rPr>
          <w:sz w:val="24"/>
          <w:szCs w:val="24"/>
        </w:rPr>
        <w:t xml:space="preserve"> Ongoing</w:t>
      </w:r>
    </w:p>
    <w:p w:rsidR="00960AD0" w:rsidRPr="00F72685" w:rsidRDefault="00960AD0" w:rsidP="00960AD0">
      <w:pPr>
        <w:spacing w:after="0" w:line="240" w:lineRule="auto"/>
        <w:rPr>
          <w:sz w:val="16"/>
          <w:szCs w:val="16"/>
        </w:rPr>
      </w:pPr>
    </w:p>
    <w:p w:rsidR="00960AD0" w:rsidRPr="00AC6F63" w:rsidRDefault="00960AD0" w:rsidP="00960AD0">
      <w:pPr>
        <w:spacing w:after="0" w:line="240" w:lineRule="auto"/>
        <w:rPr>
          <w:b/>
          <w:sz w:val="24"/>
          <w:szCs w:val="24"/>
        </w:rPr>
      </w:pPr>
      <w:r w:rsidRPr="00AC6F63">
        <w:rPr>
          <w:b/>
          <w:sz w:val="24"/>
          <w:szCs w:val="24"/>
        </w:rPr>
        <w:t>Item 5: Food and Other</w:t>
      </w:r>
    </w:p>
    <w:p w:rsidR="00C77F40" w:rsidRDefault="00C77F40" w:rsidP="00C77F40">
      <w:pPr>
        <w:spacing w:after="0" w:line="240" w:lineRule="auto"/>
        <w:rPr>
          <w:sz w:val="24"/>
          <w:szCs w:val="24"/>
        </w:rPr>
      </w:pPr>
      <w:r>
        <w:rPr>
          <w:sz w:val="24"/>
          <w:szCs w:val="24"/>
        </w:rPr>
        <w:t>Description: Provide food to participants engaged in events, workshops, etc.</w:t>
      </w:r>
    </w:p>
    <w:p w:rsidR="00960AD0" w:rsidRPr="00C77F40" w:rsidRDefault="00960AD0" w:rsidP="00960AD0">
      <w:pPr>
        <w:spacing w:after="0" w:line="240" w:lineRule="auto"/>
        <w:rPr>
          <w:sz w:val="24"/>
          <w:szCs w:val="24"/>
        </w:rPr>
      </w:pPr>
      <w:r w:rsidRPr="00C77F40">
        <w:rPr>
          <w:sz w:val="24"/>
          <w:szCs w:val="24"/>
        </w:rPr>
        <w:t>Cost: $4,000</w:t>
      </w:r>
      <w:r w:rsidR="00C77F40" w:rsidRPr="00C77F40">
        <w:rPr>
          <w:sz w:val="24"/>
          <w:szCs w:val="24"/>
        </w:rPr>
        <w:t xml:space="preserve"> - </w:t>
      </w:r>
      <w:r w:rsidRPr="00C77F40">
        <w:rPr>
          <w:sz w:val="24"/>
          <w:szCs w:val="24"/>
        </w:rPr>
        <w:t>Ongoing</w:t>
      </w:r>
    </w:p>
    <w:p w:rsidR="009F0F7D" w:rsidRPr="00BA1552" w:rsidRDefault="009F0F7D" w:rsidP="00BA1552">
      <w:pPr>
        <w:spacing w:after="0"/>
        <w:rPr>
          <w:sz w:val="18"/>
          <w:szCs w:val="18"/>
        </w:rPr>
      </w:pPr>
    </w:p>
    <w:p w:rsidR="00CA3F70" w:rsidRDefault="00BA1552" w:rsidP="00BA1552">
      <w:pPr>
        <w:spacing w:after="0"/>
        <w:jc w:val="center"/>
        <w:rPr>
          <w:b/>
          <w:color w:val="70AD47" w:themeColor="accent6"/>
          <w:sz w:val="40"/>
          <w:szCs w:val="40"/>
        </w:rPr>
      </w:pPr>
      <w:r w:rsidRPr="00BA1552">
        <w:rPr>
          <w:b/>
          <w:color w:val="70AD47" w:themeColor="accent6"/>
          <w:sz w:val="18"/>
          <w:szCs w:val="18"/>
        </w:rPr>
        <w:br/>
      </w:r>
      <w:r w:rsidRPr="00BA1552">
        <w:rPr>
          <w:b/>
          <w:color w:val="70AD47" w:themeColor="accent6"/>
          <w:sz w:val="18"/>
          <w:szCs w:val="18"/>
        </w:rPr>
        <w:br/>
      </w:r>
      <w:r w:rsidRPr="00BA1552">
        <w:rPr>
          <w:b/>
          <w:color w:val="70AD47" w:themeColor="accent6"/>
          <w:sz w:val="18"/>
          <w:szCs w:val="18"/>
        </w:rPr>
        <w:br/>
      </w:r>
    </w:p>
    <w:p w:rsidR="00CA3F70" w:rsidRDefault="00CA3F70">
      <w:pPr>
        <w:rPr>
          <w:b/>
          <w:color w:val="70AD47" w:themeColor="accent6"/>
          <w:sz w:val="40"/>
          <w:szCs w:val="40"/>
        </w:rPr>
      </w:pPr>
      <w:r>
        <w:rPr>
          <w:b/>
          <w:color w:val="70AD47" w:themeColor="accent6"/>
          <w:sz w:val="40"/>
          <w:szCs w:val="40"/>
        </w:rPr>
        <w:br w:type="page"/>
      </w:r>
    </w:p>
    <w:p w:rsidR="00CA3F70" w:rsidRDefault="00CA3F70" w:rsidP="00BA1552">
      <w:pPr>
        <w:spacing w:after="0"/>
        <w:jc w:val="center"/>
        <w:rPr>
          <w:b/>
          <w:color w:val="70AD47" w:themeColor="accent6"/>
          <w:sz w:val="40"/>
          <w:szCs w:val="40"/>
        </w:rPr>
      </w:pPr>
    </w:p>
    <w:p w:rsidR="009F0F7D" w:rsidRPr="008B2AE8" w:rsidRDefault="009F0F7D" w:rsidP="00BA1552">
      <w:pPr>
        <w:spacing w:after="0"/>
        <w:jc w:val="center"/>
        <w:rPr>
          <w:sz w:val="40"/>
          <w:szCs w:val="40"/>
        </w:rPr>
      </w:pPr>
      <w:r w:rsidRPr="008B2AE8">
        <w:rPr>
          <w:b/>
          <w:color w:val="70AD47" w:themeColor="accent6"/>
          <w:sz w:val="40"/>
          <w:szCs w:val="40"/>
        </w:rPr>
        <w:t>Evaluation Schedule and Process</w:t>
      </w:r>
    </w:p>
    <w:p w:rsidR="00960AD0" w:rsidRPr="00960AD0" w:rsidRDefault="00960AD0" w:rsidP="00960AD0">
      <w:pPr>
        <w:rPr>
          <w:sz w:val="24"/>
          <w:szCs w:val="24"/>
        </w:rPr>
      </w:pPr>
      <w:r w:rsidRPr="00960AD0">
        <w:rPr>
          <w:sz w:val="24"/>
          <w:szCs w:val="24"/>
        </w:rPr>
        <w:t xml:space="preserve">The table below describes </w:t>
      </w:r>
      <w:r w:rsidR="00C94261">
        <w:rPr>
          <w:sz w:val="24"/>
          <w:szCs w:val="24"/>
        </w:rPr>
        <w:t>an</w:t>
      </w:r>
      <w:r w:rsidRPr="00960AD0">
        <w:rPr>
          <w:sz w:val="24"/>
          <w:szCs w:val="24"/>
        </w:rPr>
        <w:t xml:space="preserve"> approach to gathering evidence. </w:t>
      </w:r>
      <w:r w:rsidR="00C94261">
        <w:rPr>
          <w:sz w:val="24"/>
          <w:szCs w:val="24"/>
        </w:rPr>
        <w:t>Processes and o</w:t>
      </w:r>
      <w:r w:rsidRPr="00960AD0">
        <w:rPr>
          <w:sz w:val="24"/>
          <w:szCs w:val="24"/>
        </w:rPr>
        <w:t>utcomes were chosen based on the literature cited above. Data will be examined longitudinally, and disaggregated by group membership to detect patterns of response and to inform institutional improvement.</w:t>
      </w:r>
    </w:p>
    <w:tbl>
      <w:tblPr>
        <w:tblStyle w:val="TableGrid"/>
        <w:tblW w:w="9649" w:type="dxa"/>
        <w:tblLook w:val="04A0" w:firstRow="1" w:lastRow="0" w:firstColumn="1" w:lastColumn="0" w:noHBand="0" w:noVBand="1"/>
      </w:tblPr>
      <w:tblGrid>
        <w:gridCol w:w="4225"/>
        <w:gridCol w:w="2430"/>
        <w:gridCol w:w="2994"/>
      </w:tblGrid>
      <w:tr w:rsidR="00960AD0" w:rsidRPr="00960AD0" w:rsidTr="008B2AE8">
        <w:trPr>
          <w:trHeight w:val="216"/>
        </w:trPr>
        <w:tc>
          <w:tcPr>
            <w:tcW w:w="4225" w:type="dxa"/>
            <w:shd w:val="clear" w:color="auto" w:fill="C5E0B3" w:themeFill="accent6" w:themeFillTint="66"/>
          </w:tcPr>
          <w:p w:rsidR="00960AD0" w:rsidRPr="00960AD0" w:rsidRDefault="00960AD0" w:rsidP="000854B4">
            <w:pPr>
              <w:rPr>
                <w:b/>
                <w:sz w:val="24"/>
                <w:szCs w:val="24"/>
              </w:rPr>
            </w:pPr>
            <w:r w:rsidRPr="00960AD0">
              <w:rPr>
                <w:b/>
                <w:sz w:val="24"/>
                <w:szCs w:val="24"/>
              </w:rPr>
              <w:t>Outcome</w:t>
            </w:r>
          </w:p>
        </w:tc>
        <w:tc>
          <w:tcPr>
            <w:tcW w:w="2430" w:type="dxa"/>
            <w:shd w:val="clear" w:color="auto" w:fill="C5E0B3" w:themeFill="accent6" w:themeFillTint="66"/>
          </w:tcPr>
          <w:p w:rsidR="00960AD0" w:rsidRPr="00960AD0" w:rsidRDefault="00960AD0" w:rsidP="000854B4">
            <w:pPr>
              <w:rPr>
                <w:b/>
                <w:sz w:val="24"/>
                <w:szCs w:val="24"/>
              </w:rPr>
            </w:pPr>
            <w:r w:rsidRPr="00960AD0">
              <w:rPr>
                <w:b/>
                <w:sz w:val="24"/>
                <w:szCs w:val="24"/>
              </w:rPr>
              <w:t>Method</w:t>
            </w:r>
          </w:p>
        </w:tc>
        <w:tc>
          <w:tcPr>
            <w:tcW w:w="2994" w:type="dxa"/>
            <w:shd w:val="clear" w:color="auto" w:fill="C5E0B3" w:themeFill="accent6" w:themeFillTint="66"/>
          </w:tcPr>
          <w:p w:rsidR="00960AD0" w:rsidRPr="00960AD0" w:rsidRDefault="00960AD0" w:rsidP="000854B4">
            <w:pPr>
              <w:rPr>
                <w:b/>
                <w:sz w:val="24"/>
                <w:szCs w:val="24"/>
              </w:rPr>
            </w:pPr>
            <w:r w:rsidRPr="00960AD0">
              <w:rPr>
                <w:b/>
                <w:sz w:val="24"/>
                <w:szCs w:val="24"/>
              </w:rPr>
              <w:t>Timeline</w:t>
            </w:r>
          </w:p>
        </w:tc>
      </w:tr>
      <w:tr w:rsidR="00960AD0" w:rsidRPr="00960AD0" w:rsidTr="008B2AE8">
        <w:trPr>
          <w:trHeight w:val="395"/>
        </w:trPr>
        <w:tc>
          <w:tcPr>
            <w:tcW w:w="4225" w:type="dxa"/>
          </w:tcPr>
          <w:p w:rsidR="00960AD0" w:rsidRPr="00960AD0" w:rsidRDefault="00960AD0" w:rsidP="000854B4">
            <w:pPr>
              <w:rPr>
                <w:sz w:val="24"/>
                <w:szCs w:val="24"/>
              </w:rPr>
            </w:pPr>
            <w:r w:rsidRPr="00960AD0">
              <w:rPr>
                <w:sz w:val="24"/>
                <w:szCs w:val="24"/>
              </w:rPr>
              <w:t>Student Engagement</w:t>
            </w:r>
          </w:p>
        </w:tc>
        <w:tc>
          <w:tcPr>
            <w:tcW w:w="2430" w:type="dxa"/>
          </w:tcPr>
          <w:p w:rsidR="00960AD0" w:rsidRPr="00960AD0" w:rsidRDefault="00960AD0" w:rsidP="000854B4">
            <w:pPr>
              <w:rPr>
                <w:sz w:val="24"/>
                <w:szCs w:val="24"/>
              </w:rPr>
            </w:pPr>
            <w:r w:rsidRPr="00960AD0">
              <w:rPr>
                <w:sz w:val="24"/>
                <w:szCs w:val="24"/>
              </w:rPr>
              <w:t>CCSSE</w:t>
            </w:r>
          </w:p>
        </w:tc>
        <w:tc>
          <w:tcPr>
            <w:tcW w:w="2994" w:type="dxa"/>
          </w:tcPr>
          <w:p w:rsidR="00960AD0" w:rsidRPr="00960AD0" w:rsidRDefault="00960AD0" w:rsidP="000854B4">
            <w:pPr>
              <w:rPr>
                <w:sz w:val="24"/>
                <w:szCs w:val="24"/>
              </w:rPr>
            </w:pPr>
            <w:r w:rsidRPr="00960AD0">
              <w:rPr>
                <w:sz w:val="24"/>
                <w:szCs w:val="24"/>
              </w:rPr>
              <w:t>Every two years, in spring</w:t>
            </w:r>
          </w:p>
        </w:tc>
      </w:tr>
      <w:tr w:rsidR="00960AD0" w:rsidRPr="00960AD0" w:rsidTr="008B2AE8">
        <w:trPr>
          <w:trHeight w:val="433"/>
        </w:trPr>
        <w:tc>
          <w:tcPr>
            <w:tcW w:w="4225" w:type="dxa"/>
          </w:tcPr>
          <w:p w:rsidR="00960AD0" w:rsidRPr="00960AD0" w:rsidRDefault="00960AD0" w:rsidP="000854B4">
            <w:pPr>
              <w:rPr>
                <w:sz w:val="24"/>
                <w:szCs w:val="24"/>
              </w:rPr>
            </w:pPr>
            <w:r w:rsidRPr="00960AD0">
              <w:rPr>
                <w:sz w:val="24"/>
                <w:szCs w:val="24"/>
              </w:rPr>
              <w:t>Student Satisfaction</w:t>
            </w:r>
          </w:p>
        </w:tc>
        <w:tc>
          <w:tcPr>
            <w:tcW w:w="2430" w:type="dxa"/>
          </w:tcPr>
          <w:p w:rsidR="00960AD0" w:rsidRPr="00960AD0" w:rsidRDefault="00960AD0" w:rsidP="000854B4">
            <w:pPr>
              <w:rPr>
                <w:sz w:val="24"/>
                <w:szCs w:val="24"/>
              </w:rPr>
            </w:pPr>
            <w:r w:rsidRPr="00960AD0">
              <w:rPr>
                <w:sz w:val="24"/>
                <w:szCs w:val="24"/>
              </w:rPr>
              <w:t>Student Satisfaction Survey</w:t>
            </w:r>
          </w:p>
        </w:tc>
        <w:tc>
          <w:tcPr>
            <w:tcW w:w="2994" w:type="dxa"/>
          </w:tcPr>
          <w:p w:rsidR="00960AD0" w:rsidRPr="00960AD0" w:rsidRDefault="00960AD0" w:rsidP="000854B4">
            <w:pPr>
              <w:rPr>
                <w:sz w:val="24"/>
                <w:szCs w:val="24"/>
              </w:rPr>
            </w:pPr>
            <w:r w:rsidRPr="00960AD0">
              <w:rPr>
                <w:sz w:val="24"/>
                <w:szCs w:val="24"/>
              </w:rPr>
              <w:t>Every two years, in spring (alternates with CCSSE)</w:t>
            </w:r>
          </w:p>
        </w:tc>
      </w:tr>
      <w:tr w:rsidR="00960AD0" w:rsidRPr="00960AD0" w:rsidTr="008B2AE8">
        <w:trPr>
          <w:trHeight w:val="377"/>
        </w:trPr>
        <w:tc>
          <w:tcPr>
            <w:tcW w:w="4225" w:type="dxa"/>
          </w:tcPr>
          <w:p w:rsidR="00960AD0" w:rsidRPr="00960AD0" w:rsidRDefault="00960AD0" w:rsidP="000854B4">
            <w:pPr>
              <w:rPr>
                <w:sz w:val="24"/>
                <w:szCs w:val="24"/>
              </w:rPr>
            </w:pPr>
            <w:r w:rsidRPr="00960AD0">
              <w:rPr>
                <w:sz w:val="24"/>
                <w:szCs w:val="24"/>
              </w:rPr>
              <w:t>Students’ Feelings of Belongingness</w:t>
            </w:r>
          </w:p>
        </w:tc>
        <w:tc>
          <w:tcPr>
            <w:tcW w:w="2430" w:type="dxa"/>
          </w:tcPr>
          <w:p w:rsidR="00960AD0" w:rsidRPr="00960AD0" w:rsidRDefault="00960AD0" w:rsidP="000854B4">
            <w:pPr>
              <w:rPr>
                <w:sz w:val="24"/>
                <w:szCs w:val="24"/>
              </w:rPr>
            </w:pPr>
            <w:r w:rsidRPr="00960AD0">
              <w:rPr>
                <w:sz w:val="24"/>
                <w:szCs w:val="24"/>
              </w:rPr>
              <w:t>CCSSE</w:t>
            </w:r>
          </w:p>
        </w:tc>
        <w:tc>
          <w:tcPr>
            <w:tcW w:w="2994" w:type="dxa"/>
          </w:tcPr>
          <w:p w:rsidR="00960AD0" w:rsidRPr="00960AD0" w:rsidRDefault="00960AD0" w:rsidP="000854B4">
            <w:pPr>
              <w:rPr>
                <w:sz w:val="24"/>
                <w:szCs w:val="24"/>
              </w:rPr>
            </w:pPr>
            <w:r w:rsidRPr="00960AD0">
              <w:rPr>
                <w:sz w:val="24"/>
                <w:szCs w:val="24"/>
              </w:rPr>
              <w:t>Every two years, in spring</w:t>
            </w:r>
          </w:p>
        </w:tc>
      </w:tr>
      <w:tr w:rsidR="00960AD0" w:rsidRPr="00960AD0" w:rsidTr="008B2AE8">
        <w:trPr>
          <w:trHeight w:val="433"/>
        </w:trPr>
        <w:tc>
          <w:tcPr>
            <w:tcW w:w="4225" w:type="dxa"/>
          </w:tcPr>
          <w:p w:rsidR="00960AD0" w:rsidRPr="00960AD0" w:rsidRDefault="00960AD0" w:rsidP="000854B4">
            <w:pPr>
              <w:rPr>
                <w:sz w:val="24"/>
                <w:szCs w:val="24"/>
              </w:rPr>
            </w:pPr>
            <w:r w:rsidRPr="00960AD0">
              <w:rPr>
                <w:sz w:val="24"/>
                <w:szCs w:val="24"/>
              </w:rPr>
              <w:t>Learning Outcomes and Cognitive Gains</w:t>
            </w:r>
          </w:p>
        </w:tc>
        <w:tc>
          <w:tcPr>
            <w:tcW w:w="2430" w:type="dxa"/>
          </w:tcPr>
          <w:p w:rsidR="00960AD0" w:rsidRPr="00960AD0" w:rsidRDefault="00960AD0" w:rsidP="000854B4">
            <w:pPr>
              <w:rPr>
                <w:sz w:val="24"/>
                <w:szCs w:val="24"/>
              </w:rPr>
            </w:pPr>
            <w:r w:rsidRPr="00960AD0">
              <w:rPr>
                <w:sz w:val="24"/>
                <w:szCs w:val="24"/>
              </w:rPr>
              <w:t>ILO Assessment</w:t>
            </w:r>
          </w:p>
          <w:p w:rsidR="00960AD0" w:rsidRPr="00960AD0" w:rsidRDefault="00960AD0" w:rsidP="000854B4">
            <w:pPr>
              <w:rPr>
                <w:sz w:val="24"/>
                <w:szCs w:val="24"/>
              </w:rPr>
            </w:pPr>
            <w:r w:rsidRPr="00960AD0">
              <w:rPr>
                <w:sz w:val="24"/>
                <w:szCs w:val="24"/>
              </w:rPr>
              <w:t>GPA Analysis</w:t>
            </w:r>
          </w:p>
        </w:tc>
        <w:tc>
          <w:tcPr>
            <w:tcW w:w="2994" w:type="dxa"/>
          </w:tcPr>
          <w:p w:rsidR="00960AD0" w:rsidRPr="00960AD0" w:rsidRDefault="00960AD0" w:rsidP="000854B4">
            <w:pPr>
              <w:rPr>
                <w:sz w:val="24"/>
                <w:szCs w:val="24"/>
              </w:rPr>
            </w:pPr>
            <w:r w:rsidRPr="00960AD0">
              <w:rPr>
                <w:sz w:val="24"/>
                <w:szCs w:val="24"/>
              </w:rPr>
              <w:t>Annual</w:t>
            </w:r>
          </w:p>
        </w:tc>
      </w:tr>
      <w:tr w:rsidR="00960AD0" w:rsidRPr="00960AD0" w:rsidTr="008B2AE8">
        <w:trPr>
          <w:trHeight w:val="446"/>
        </w:trPr>
        <w:tc>
          <w:tcPr>
            <w:tcW w:w="4225" w:type="dxa"/>
          </w:tcPr>
          <w:p w:rsidR="00960AD0" w:rsidRPr="00960AD0" w:rsidRDefault="00960AD0" w:rsidP="00C94261">
            <w:pPr>
              <w:rPr>
                <w:sz w:val="24"/>
                <w:szCs w:val="24"/>
              </w:rPr>
            </w:pPr>
            <w:r w:rsidRPr="00960AD0">
              <w:rPr>
                <w:sz w:val="24"/>
                <w:szCs w:val="24"/>
              </w:rPr>
              <w:t>Staff and Faculty Self-Assessment of</w:t>
            </w:r>
            <w:r w:rsidR="00C94261">
              <w:rPr>
                <w:sz w:val="24"/>
                <w:szCs w:val="24"/>
              </w:rPr>
              <w:t xml:space="preserve"> communication with and acceptance and understanding of those who are different from oneself</w:t>
            </w:r>
          </w:p>
        </w:tc>
        <w:tc>
          <w:tcPr>
            <w:tcW w:w="2430" w:type="dxa"/>
          </w:tcPr>
          <w:p w:rsidR="00960AD0" w:rsidRPr="00960AD0" w:rsidRDefault="00960AD0" w:rsidP="000854B4">
            <w:pPr>
              <w:rPr>
                <w:sz w:val="24"/>
                <w:szCs w:val="24"/>
              </w:rPr>
            </w:pPr>
            <w:r w:rsidRPr="00960AD0">
              <w:rPr>
                <w:sz w:val="24"/>
                <w:szCs w:val="24"/>
              </w:rPr>
              <w:t>Annual</w:t>
            </w:r>
          </w:p>
        </w:tc>
        <w:tc>
          <w:tcPr>
            <w:tcW w:w="2994" w:type="dxa"/>
          </w:tcPr>
          <w:p w:rsidR="00960AD0" w:rsidRPr="00960AD0" w:rsidRDefault="00960AD0" w:rsidP="000854B4">
            <w:pPr>
              <w:rPr>
                <w:sz w:val="24"/>
                <w:szCs w:val="24"/>
              </w:rPr>
            </w:pPr>
            <w:r w:rsidRPr="00960AD0">
              <w:rPr>
                <w:sz w:val="24"/>
                <w:szCs w:val="24"/>
              </w:rPr>
              <w:t>Annual</w:t>
            </w:r>
          </w:p>
        </w:tc>
      </w:tr>
      <w:tr w:rsidR="00960AD0" w:rsidRPr="00960AD0" w:rsidTr="008B2AE8">
        <w:trPr>
          <w:trHeight w:val="77"/>
        </w:trPr>
        <w:tc>
          <w:tcPr>
            <w:tcW w:w="4225" w:type="dxa"/>
          </w:tcPr>
          <w:p w:rsidR="00960AD0" w:rsidRPr="00960AD0" w:rsidRDefault="00960AD0" w:rsidP="000854B4">
            <w:pPr>
              <w:rPr>
                <w:sz w:val="24"/>
                <w:szCs w:val="24"/>
              </w:rPr>
            </w:pPr>
            <w:r w:rsidRPr="00960AD0">
              <w:rPr>
                <w:sz w:val="24"/>
                <w:szCs w:val="24"/>
              </w:rPr>
              <w:t>Student Engagement</w:t>
            </w:r>
          </w:p>
        </w:tc>
        <w:tc>
          <w:tcPr>
            <w:tcW w:w="2430" w:type="dxa"/>
          </w:tcPr>
          <w:p w:rsidR="00960AD0" w:rsidRPr="00960AD0" w:rsidRDefault="00960AD0" w:rsidP="000854B4">
            <w:pPr>
              <w:rPr>
                <w:sz w:val="24"/>
                <w:szCs w:val="24"/>
              </w:rPr>
            </w:pPr>
            <w:r w:rsidRPr="00960AD0">
              <w:rPr>
                <w:sz w:val="24"/>
                <w:szCs w:val="24"/>
              </w:rPr>
              <w:t>OIERP Student Engagement Survey</w:t>
            </w:r>
          </w:p>
        </w:tc>
        <w:tc>
          <w:tcPr>
            <w:tcW w:w="2994" w:type="dxa"/>
          </w:tcPr>
          <w:p w:rsidR="00960AD0" w:rsidRPr="00960AD0" w:rsidRDefault="00960AD0" w:rsidP="000854B4">
            <w:pPr>
              <w:rPr>
                <w:sz w:val="24"/>
                <w:szCs w:val="24"/>
              </w:rPr>
            </w:pPr>
            <w:r w:rsidRPr="00960AD0">
              <w:rPr>
                <w:sz w:val="24"/>
                <w:szCs w:val="24"/>
              </w:rPr>
              <w:t>Annual</w:t>
            </w:r>
          </w:p>
        </w:tc>
      </w:tr>
    </w:tbl>
    <w:p w:rsidR="00960AD0" w:rsidRPr="00960AD0" w:rsidRDefault="008B2AE8" w:rsidP="00960AD0">
      <w:pPr>
        <w:rPr>
          <w:sz w:val="24"/>
          <w:szCs w:val="24"/>
        </w:rPr>
      </w:pPr>
      <w:r>
        <w:rPr>
          <w:sz w:val="24"/>
          <w:szCs w:val="24"/>
        </w:rPr>
        <w:br/>
      </w:r>
      <w:r w:rsidR="00960AD0" w:rsidRPr="00960AD0">
        <w:rPr>
          <w:sz w:val="24"/>
          <w:szCs w:val="24"/>
        </w:rPr>
        <w:t>In addition to student outcomes, the program will gather data regarding participation in diversity events and student participation in activism and advocacy.</w:t>
      </w:r>
    </w:p>
    <w:p w:rsidR="00F72685" w:rsidRDefault="00F72685" w:rsidP="009F0F7D">
      <w:pPr>
        <w:jc w:val="center"/>
        <w:rPr>
          <w:sz w:val="40"/>
          <w:szCs w:val="40"/>
        </w:rPr>
      </w:pPr>
    </w:p>
    <w:p w:rsidR="00CA3F70" w:rsidRDefault="00CA3F70">
      <w:pPr>
        <w:rPr>
          <w:sz w:val="40"/>
          <w:szCs w:val="40"/>
        </w:rPr>
      </w:pPr>
      <w:r>
        <w:rPr>
          <w:sz w:val="40"/>
          <w:szCs w:val="40"/>
        </w:rPr>
        <w:br w:type="page"/>
      </w:r>
    </w:p>
    <w:p w:rsidR="00CA3F70" w:rsidRDefault="00CA3F70" w:rsidP="00F72685">
      <w:pPr>
        <w:jc w:val="center"/>
        <w:rPr>
          <w:sz w:val="40"/>
          <w:szCs w:val="40"/>
        </w:rPr>
      </w:pPr>
    </w:p>
    <w:p w:rsidR="00960AD0" w:rsidRPr="00F72685" w:rsidRDefault="009F0F7D" w:rsidP="00F72685">
      <w:pPr>
        <w:jc w:val="center"/>
        <w:rPr>
          <w:sz w:val="24"/>
          <w:szCs w:val="24"/>
        </w:rPr>
      </w:pPr>
      <w:r>
        <w:rPr>
          <w:sz w:val="40"/>
          <w:szCs w:val="40"/>
        </w:rPr>
        <w:t>End Notes</w:t>
      </w:r>
      <w:r w:rsidR="00F72685">
        <w:rPr>
          <w:sz w:val="40"/>
          <w:szCs w:val="40"/>
        </w:rPr>
        <w:br/>
      </w:r>
    </w:p>
    <w:p w:rsidR="00960AD0" w:rsidRPr="00F72685" w:rsidRDefault="00960AD0" w:rsidP="00960AD0">
      <w:pPr>
        <w:pStyle w:val="Bibliography"/>
        <w:ind w:left="720" w:hanging="720"/>
        <w:rPr>
          <w:noProof/>
          <w:sz w:val="24"/>
          <w:szCs w:val="24"/>
        </w:rPr>
      </w:pPr>
      <w:r w:rsidRPr="00F72685">
        <w:rPr>
          <w:noProof/>
          <w:sz w:val="24"/>
          <w:szCs w:val="24"/>
        </w:rPr>
        <w:t xml:space="preserve">Brady, P. (2005). Inclusionary and exclusionary secondary schools: The effect of school culture on student outcomes. </w:t>
      </w:r>
      <w:r w:rsidRPr="00F72685">
        <w:rPr>
          <w:i/>
          <w:iCs/>
          <w:noProof/>
          <w:sz w:val="24"/>
          <w:szCs w:val="24"/>
        </w:rPr>
        <w:t>Interchange</w:t>
      </w:r>
      <w:r w:rsidRPr="00F72685">
        <w:rPr>
          <w:noProof/>
          <w:sz w:val="24"/>
          <w:szCs w:val="24"/>
        </w:rPr>
        <w:t>, 36: 295.</w:t>
      </w:r>
    </w:p>
    <w:p w:rsidR="00960AD0" w:rsidRPr="00F72685" w:rsidRDefault="00960AD0" w:rsidP="00960AD0">
      <w:pPr>
        <w:pStyle w:val="Bibliography"/>
        <w:ind w:left="720" w:hanging="720"/>
        <w:rPr>
          <w:noProof/>
          <w:sz w:val="24"/>
          <w:szCs w:val="24"/>
        </w:rPr>
      </w:pPr>
      <w:r w:rsidRPr="00F72685">
        <w:rPr>
          <w:noProof/>
          <w:sz w:val="24"/>
          <w:szCs w:val="24"/>
        </w:rPr>
        <w:t xml:space="preserve">Denson, N., &amp; Chang, M. J. (2009). Racial diversity matters: The impact of diversity-related student engagement and institutional context. </w:t>
      </w:r>
      <w:r w:rsidRPr="00F72685">
        <w:rPr>
          <w:i/>
          <w:iCs/>
          <w:noProof/>
          <w:sz w:val="24"/>
          <w:szCs w:val="24"/>
        </w:rPr>
        <w:t>American Educational Research</w:t>
      </w:r>
      <w:r w:rsidRPr="00F72685">
        <w:rPr>
          <w:noProof/>
          <w:sz w:val="24"/>
          <w:szCs w:val="24"/>
        </w:rPr>
        <w:t>, (46), 322-353.</w:t>
      </w:r>
    </w:p>
    <w:p w:rsidR="00960AD0" w:rsidRPr="00F72685" w:rsidRDefault="00960AD0" w:rsidP="00960AD0">
      <w:pPr>
        <w:pStyle w:val="Bibliography"/>
        <w:ind w:left="720" w:hanging="720"/>
        <w:rPr>
          <w:noProof/>
          <w:sz w:val="24"/>
          <w:szCs w:val="24"/>
        </w:rPr>
      </w:pPr>
      <w:r w:rsidRPr="00F72685">
        <w:rPr>
          <w:noProof/>
          <w:sz w:val="24"/>
          <w:szCs w:val="24"/>
        </w:rPr>
        <w:t xml:space="preserve">Garvin, R. (2013, Spring). Hispanic student success--comparison of Crafton Hills Collge students to students at other Hispanic-serving institutions. </w:t>
      </w:r>
      <w:r w:rsidRPr="00F72685">
        <w:rPr>
          <w:i/>
          <w:iCs/>
          <w:noProof/>
          <w:sz w:val="24"/>
          <w:szCs w:val="24"/>
        </w:rPr>
        <w:t>Did You Know?</w:t>
      </w:r>
      <w:r w:rsidRPr="00F72685">
        <w:rPr>
          <w:noProof/>
          <w:sz w:val="24"/>
          <w:szCs w:val="24"/>
        </w:rPr>
        <w:t>, p. 1.</w:t>
      </w:r>
    </w:p>
    <w:p w:rsidR="00960AD0" w:rsidRPr="00F72685" w:rsidRDefault="00960AD0" w:rsidP="00960AD0">
      <w:pPr>
        <w:pStyle w:val="Bibliography"/>
        <w:ind w:left="720" w:hanging="720"/>
        <w:rPr>
          <w:noProof/>
          <w:sz w:val="24"/>
          <w:szCs w:val="24"/>
        </w:rPr>
      </w:pPr>
      <w:r w:rsidRPr="00F72685">
        <w:rPr>
          <w:noProof/>
          <w:sz w:val="24"/>
          <w:szCs w:val="24"/>
        </w:rPr>
        <w:t xml:space="preserve">Gottfredson, N. C., Panter, A. T., Daye, C. A., Allen, W. A., Wightman, L. F., &amp; Deo, M. E. (2008). Does diversity at undergraduate institutions influence student outcomes? </w:t>
      </w:r>
      <w:r w:rsidRPr="00F72685">
        <w:rPr>
          <w:i/>
          <w:iCs/>
          <w:noProof/>
          <w:sz w:val="24"/>
          <w:szCs w:val="24"/>
        </w:rPr>
        <w:t>Journal of Diversity in Higher Education</w:t>
      </w:r>
      <w:r w:rsidRPr="00F72685">
        <w:rPr>
          <w:noProof/>
          <w:sz w:val="24"/>
          <w:szCs w:val="24"/>
        </w:rPr>
        <w:t>, 80-94.</w:t>
      </w:r>
    </w:p>
    <w:p w:rsidR="00960AD0" w:rsidRPr="00F72685" w:rsidRDefault="00960AD0" w:rsidP="00960AD0">
      <w:pPr>
        <w:pStyle w:val="Bibliography"/>
        <w:ind w:left="720" w:hanging="720"/>
        <w:rPr>
          <w:noProof/>
          <w:sz w:val="24"/>
          <w:szCs w:val="24"/>
        </w:rPr>
      </w:pPr>
      <w:r w:rsidRPr="00F72685">
        <w:rPr>
          <w:noProof/>
          <w:sz w:val="24"/>
          <w:szCs w:val="24"/>
        </w:rPr>
        <w:t xml:space="preserve">Guadiana, L. (2014). </w:t>
      </w:r>
      <w:r w:rsidRPr="00F72685">
        <w:rPr>
          <w:i/>
          <w:iCs/>
          <w:noProof/>
          <w:sz w:val="24"/>
          <w:szCs w:val="24"/>
        </w:rPr>
        <w:t>Spring 2009, 2010, 2011, &amp; 2013 CHC CCSSE Results by Year.</w:t>
      </w:r>
      <w:r w:rsidRPr="00F72685">
        <w:rPr>
          <w:noProof/>
          <w:sz w:val="24"/>
          <w:szCs w:val="24"/>
        </w:rPr>
        <w:t xml:space="preserve"> Yucaipa: Crafton Hills College.</w:t>
      </w:r>
    </w:p>
    <w:p w:rsidR="00960AD0" w:rsidRPr="00F72685" w:rsidRDefault="00960AD0" w:rsidP="00960AD0">
      <w:pPr>
        <w:pStyle w:val="Bibliography"/>
        <w:ind w:left="720" w:hanging="720"/>
        <w:rPr>
          <w:noProof/>
          <w:sz w:val="24"/>
          <w:szCs w:val="24"/>
        </w:rPr>
      </w:pPr>
      <w:r w:rsidRPr="00F72685">
        <w:rPr>
          <w:noProof/>
          <w:sz w:val="24"/>
          <w:szCs w:val="24"/>
        </w:rPr>
        <w:t xml:space="preserve">Villalpando, O. (2002). The impact of diversity and multiculturalism on all students: Findings from a national study. </w:t>
      </w:r>
      <w:r w:rsidRPr="00F72685">
        <w:rPr>
          <w:i/>
          <w:iCs/>
          <w:noProof/>
          <w:sz w:val="24"/>
          <w:szCs w:val="24"/>
        </w:rPr>
        <w:t>NASPA Journal</w:t>
      </w:r>
      <w:r w:rsidRPr="00F72685">
        <w:rPr>
          <w:noProof/>
          <w:sz w:val="24"/>
          <w:szCs w:val="24"/>
        </w:rPr>
        <w:t>.</w:t>
      </w:r>
    </w:p>
    <w:p w:rsidR="00B12F69" w:rsidRPr="00F72685" w:rsidRDefault="00B12F69" w:rsidP="00960AD0">
      <w:pPr>
        <w:pStyle w:val="Bibliography"/>
        <w:ind w:left="720" w:hanging="720"/>
        <w:rPr>
          <w:rFonts w:cstheme="minorHAnsi"/>
          <w:noProof/>
          <w:sz w:val="24"/>
          <w:szCs w:val="24"/>
        </w:rPr>
      </w:pPr>
      <w:r w:rsidRPr="00F72685">
        <w:rPr>
          <w:rFonts w:cstheme="minorHAnsi"/>
          <w:noProof/>
          <w:sz w:val="24"/>
          <w:szCs w:val="24"/>
        </w:rPr>
        <w:t xml:space="preserve">Wurtz, Keith (2017). </w:t>
      </w:r>
      <w:r w:rsidRPr="00F72685">
        <w:rPr>
          <w:rFonts w:cstheme="minorHAnsi"/>
          <w:sz w:val="24"/>
          <w:szCs w:val="24"/>
        </w:rPr>
        <w:t xml:space="preserve">Crafton Hills College Student Equity Data. </w:t>
      </w:r>
      <w:r w:rsidRPr="00F72685">
        <w:rPr>
          <w:noProof/>
          <w:sz w:val="24"/>
          <w:szCs w:val="24"/>
        </w:rPr>
        <w:t>Yucaipa: Crafton Hills College.</w:t>
      </w:r>
    </w:p>
    <w:p w:rsidR="00960AD0" w:rsidRPr="00F72685" w:rsidRDefault="00960AD0" w:rsidP="00960AD0">
      <w:pPr>
        <w:pStyle w:val="Bibliography"/>
        <w:ind w:left="720" w:hanging="720"/>
        <w:rPr>
          <w:noProof/>
          <w:sz w:val="24"/>
          <w:szCs w:val="24"/>
        </w:rPr>
      </w:pPr>
      <w:r w:rsidRPr="00F72685">
        <w:rPr>
          <w:noProof/>
          <w:sz w:val="24"/>
          <w:szCs w:val="24"/>
        </w:rPr>
        <w:t xml:space="preserve">Zuniga, X., Williams, E. A., &amp; Berger, J. B. (2005). Action-oriented democratic outcomes: The impact of student involvement with campus diversity. </w:t>
      </w:r>
      <w:r w:rsidRPr="00F72685">
        <w:rPr>
          <w:i/>
          <w:iCs/>
          <w:noProof/>
          <w:sz w:val="24"/>
          <w:szCs w:val="24"/>
        </w:rPr>
        <w:t>Journal of College Student Development</w:t>
      </w:r>
      <w:r w:rsidRPr="00F72685">
        <w:rPr>
          <w:noProof/>
          <w:sz w:val="24"/>
          <w:szCs w:val="24"/>
        </w:rPr>
        <w:t>, 660-678.</w:t>
      </w:r>
    </w:p>
    <w:p w:rsidR="009F0F7D" w:rsidRDefault="009F0F7D" w:rsidP="009F0F7D">
      <w:pPr>
        <w:rPr>
          <w:sz w:val="40"/>
          <w:szCs w:val="40"/>
        </w:rPr>
      </w:pPr>
    </w:p>
    <w:p w:rsidR="009F0F7D" w:rsidRPr="009F0F7D" w:rsidRDefault="009F0F7D" w:rsidP="009F0F7D">
      <w:pPr>
        <w:rPr>
          <w:sz w:val="40"/>
          <w:szCs w:val="40"/>
        </w:rPr>
      </w:pPr>
    </w:p>
    <w:sectPr w:rsidR="009F0F7D" w:rsidRPr="009F0F7D" w:rsidSect="000E0715">
      <w:headerReference w:type="default" r:id="rId15"/>
      <w:footerReference w:type="default" r:id="rId16"/>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EDA" w:rsidRDefault="00FA1EDA" w:rsidP="005A488E">
      <w:pPr>
        <w:spacing w:after="0" w:line="240" w:lineRule="auto"/>
      </w:pPr>
      <w:r>
        <w:separator/>
      </w:r>
    </w:p>
  </w:endnote>
  <w:endnote w:type="continuationSeparator" w:id="0">
    <w:p w:rsidR="00FA1EDA" w:rsidRDefault="00FA1EDA" w:rsidP="005A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2416"/>
      <w:docPartObj>
        <w:docPartGallery w:val="Page Numbers (Bottom of Page)"/>
        <w:docPartUnique/>
      </w:docPartObj>
    </w:sdtPr>
    <w:sdtEndPr/>
    <w:sdtContent>
      <w:p w:rsidR="00C94261" w:rsidRDefault="00C94261">
        <w:pPr>
          <w:pStyle w:val="Footer"/>
        </w:pPr>
        <w:r>
          <w:rPr>
            <w:noProof/>
          </w:rPr>
          <mc:AlternateContent>
            <mc:Choice Requires="wps">
              <w:drawing>
                <wp:anchor distT="0" distB="0" distL="114300" distR="114300" simplePos="0" relativeHeight="251657216"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94261" w:rsidRPr="0075044B" w:rsidRDefault="00C94261">
                              <w:pPr>
                                <w:pBdr>
                                  <w:top w:val="single" w:sz="4" w:space="1" w:color="7F7F7F" w:themeColor="background1" w:themeShade="7F"/>
                                </w:pBdr>
                                <w:jc w:val="center"/>
                                <w:rPr>
                                  <w:color w:val="70AD47" w:themeColor="accent6"/>
                                </w:rPr>
                              </w:pPr>
                              <w:r w:rsidRPr="0075044B">
                                <w:rPr>
                                  <w:color w:val="70AD47" w:themeColor="accent6"/>
                                </w:rPr>
                                <w:fldChar w:fldCharType="begin"/>
                              </w:r>
                              <w:r w:rsidRPr="0075044B">
                                <w:rPr>
                                  <w:color w:val="70AD47" w:themeColor="accent6"/>
                                </w:rPr>
                                <w:instrText xml:space="preserve"> PAGE   \* MERGEFORMAT </w:instrText>
                              </w:r>
                              <w:r w:rsidRPr="0075044B">
                                <w:rPr>
                                  <w:color w:val="70AD47" w:themeColor="accent6"/>
                                </w:rPr>
                                <w:fldChar w:fldCharType="separate"/>
                              </w:r>
                              <w:r w:rsidR="000E0715">
                                <w:rPr>
                                  <w:noProof/>
                                  <w:color w:val="70AD47" w:themeColor="accent6"/>
                                </w:rPr>
                                <w:t>3</w:t>
                              </w:r>
                              <w:r w:rsidRPr="0075044B">
                                <w:rPr>
                                  <w:noProof/>
                                  <w:color w:val="70AD47" w:themeColor="accent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7" o:spid="_x0000_s1028" style="position:absolute;margin-left:0;margin-top:0;width:44.55pt;height:15.1pt;rotation:180;flip:x;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DeFhX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C94261" w:rsidRPr="0075044B" w:rsidRDefault="00C94261">
                        <w:pPr>
                          <w:pBdr>
                            <w:top w:val="single" w:sz="4" w:space="1" w:color="7F7F7F" w:themeColor="background1" w:themeShade="7F"/>
                          </w:pBdr>
                          <w:jc w:val="center"/>
                          <w:rPr>
                            <w:color w:val="70AD47" w:themeColor="accent6"/>
                          </w:rPr>
                        </w:pPr>
                        <w:r w:rsidRPr="0075044B">
                          <w:rPr>
                            <w:color w:val="70AD47" w:themeColor="accent6"/>
                          </w:rPr>
                          <w:fldChar w:fldCharType="begin"/>
                        </w:r>
                        <w:r w:rsidRPr="0075044B">
                          <w:rPr>
                            <w:color w:val="70AD47" w:themeColor="accent6"/>
                          </w:rPr>
                          <w:instrText xml:space="preserve"> PAGE   \* MERGEFORMAT </w:instrText>
                        </w:r>
                        <w:r w:rsidRPr="0075044B">
                          <w:rPr>
                            <w:color w:val="70AD47" w:themeColor="accent6"/>
                          </w:rPr>
                          <w:fldChar w:fldCharType="separate"/>
                        </w:r>
                        <w:r w:rsidR="000E0715">
                          <w:rPr>
                            <w:noProof/>
                            <w:color w:val="70AD47" w:themeColor="accent6"/>
                          </w:rPr>
                          <w:t>3</w:t>
                        </w:r>
                        <w:r w:rsidRPr="0075044B">
                          <w:rPr>
                            <w:noProof/>
                            <w:color w:val="70AD47" w:themeColor="accent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EDA" w:rsidRDefault="00FA1EDA" w:rsidP="005A488E">
      <w:pPr>
        <w:spacing w:after="0" w:line="240" w:lineRule="auto"/>
      </w:pPr>
      <w:r>
        <w:separator/>
      </w:r>
    </w:p>
  </w:footnote>
  <w:footnote w:type="continuationSeparator" w:id="0">
    <w:p w:rsidR="00FA1EDA" w:rsidRDefault="00FA1EDA" w:rsidP="005A4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61" w:rsidRPr="005A488E" w:rsidRDefault="00C94261">
    <w:pPr>
      <w:pStyle w:val="Header"/>
      <w:rPr>
        <w:b/>
      </w:rPr>
    </w:pPr>
    <w:r w:rsidRPr="005A488E">
      <w:rPr>
        <w:b/>
      </w:rPr>
      <w:t>San Bernardino Community College District</w:t>
    </w:r>
    <w:r w:rsidRPr="005A488E">
      <w:rPr>
        <w:b/>
      </w:rPr>
      <w:tab/>
    </w:r>
    <w:r w:rsidRPr="005A488E">
      <w:rPr>
        <w:b/>
      </w:rPr>
      <w:tab/>
      <w:t>Crafton Hills College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72E6"/>
    <w:multiLevelType w:val="hybridMultilevel"/>
    <w:tmpl w:val="72A6A7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22431C"/>
    <w:multiLevelType w:val="hybridMultilevel"/>
    <w:tmpl w:val="F32CA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A5503E"/>
    <w:multiLevelType w:val="hybridMultilevel"/>
    <w:tmpl w:val="37FAFB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5D799A"/>
    <w:multiLevelType w:val="hybridMultilevel"/>
    <w:tmpl w:val="BE3A7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765944"/>
    <w:multiLevelType w:val="hybridMultilevel"/>
    <w:tmpl w:val="A030DF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D499A"/>
    <w:multiLevelType w:val="hybridMultilevel"/>
    <w:tmpl w:val="D3063BC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18524B"/>
    <w:multiLevelType w:val="hybridMultilevel"/>
    <w:tmpl w:val="AD622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B58F0"/>
    <w:multiLevelType w:val="hybridMultilevel"/>
    <w:tmpl w:val="7ACC65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A05E59"/>
    <w:multiLevelType w:val="hybridMultilevel"/>
    <w:tmpl w:val="7924D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5"/>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8E"/>
    <w:rsid w:val="000121FD"/>
    <w:rsid w:val="0003710B"/>
    <w:rsid w:val="00043196"/>
    <w:rsid w:val="000854B4"/>
    <w:rsid w:val="000E0715"/>
    <w:rsid w:val="000E2DD8"/>
    <w:rsid w:val="00102C33"/>
    <w:rsid w:val="001C1B53"/>
    <w:rsid w:val="001C3B9E"/>
    <w:rsid w:val="001E1CA7"/>
    <w:rsid w:val="002351CD"/>
    <w:rsid w:val="002A1E99"/>
    <w:rsid w:val="002B11B6"/>
    <w:rsid w:val="00386E57"/>
    <w:rsid w:val="00397638"/>
    <w:rsid w:val="003D33FC"/>
    <w:rsid w:val="004004D6"/>
    <w:rsid w:val="0048489C"/>
    <w:rsid w:val="00485285"/>
    <w:rsid w:val="00522B64"/>
    <w:rsid w:val="005539E0"/>
    <w:rsid w:val="00554D26"/>
    <w:rsid w:val="005912A2"/>
    <w:rsid w:val="005A488E"/>
    <w:rsid w:val="005E1F06"/>
    <w:rsid w:val="006305BF"/>
    <w:rsid w:val="00631289"/>
    <w:rsid w:val="006452EC"/>
    <w:rsid w:val="007100E9"/>
    <w:rsid w:val="0075044B"/>
    <w:rsid w:val="007978BE"/>
    <w:rsid w:val="007F7210"/>
    <w:rsid w:val="008728C4"/>
    <w:rsid w:val="00875A7C"/>
    <w:rsid w:val="008B2AE8"/>
    <w:rsid w:val="008E6036"/>
    <w:rsid w:val="00960AD0"/>
    <w:rsid w:val="0097564E"/>
    <w:rsid w:val="009852C2"/>
    <w:rsid w:val="00997816"/>
    <w:rsid w:val="009F0F7D"/>
    <w:rsid w:val="00A62936"/>
    <w:rsid w:val="00A83385"/>
    <w:rsid w:val="00AC6F63"/>
    <w:rsid w:val="00AE0B6E"/>
    <w:rsid w:val="00AE1F52"/>
    <w:rsid w:val="00B12F69"/>
    <w:rsid w:val="00B91807"/>
    <w:rsid w:val="00BA1552"/>
    <w:rsid w:val="00BB3044"/>
    <w:rsid w:val="00BE48E9"/>
    <w:rsid w:val="00BF5E6E"/>
    <w:rsid w:val="00BF7980"/>
    <w:rsid w:val="00C25BB6"/>
    <w:rsid w:val="00C77F40"/>
    <w:rsid w:val="00C94261"/>
    <w:rsid w:val="00CA3F70"/>
    <w:rsid w:val="00CB6A50"/>
    <w:rsid w:val="00D140B7"/>
    <w:rsid w:val="00D518E7"/>
    <w:rsid w:val="00D96462"/>
    <w:rsid w:val="00DC3335"/>
    <w:rsid w:val="00E96A0B"/>
    <w:rsid w:val="00F42242"/>
    <w:rsid w:val="00F529EC"/>
    <w:rsid w:val="00F72685"/>
    <w:rsid w:val="00FA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BB835F-4E14-40F5-9B36-D62D3CBD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88E"/>
  </w:style>
  <w:style w:type="paragraph" w:styleId="Footer">
    <w:name w:val="footer"/>
    <w:basedOn w:val="Normal"/>
    <w:link w:val="FooterChar"/>
    <w:uiPriority w:val="99"/>
    <w:unhideWhenUsed/>
    <w:rsid w:val="005A4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8E"/>
  </w:style>
  <w:style w:type="paragraph" w:styleId="BalloonText">
    <w:name w:val="Balloon Text"/>
    <w:basedOn w:val="Normal"/>
    <w:link w:val="BalloonTextChar"/>
    <w:uiPriority w:val="99"/>
    <w:semiHidden/>
    <w:unhideWhenUsed/>
    <w:rsid w:val="00591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A2"/>
    <w:rPr>
      <w:rFonts w:ascii="Segoe UI" w:hAnsi="Segoe UI" w:cs="Segoe UI"/>
      <w:sz w:val="18"/>
      <w:szCs w:val="18"/>
    </w:rPr>
  </w:style>
  <w:style w:type="paragraph" w:styleId="NormalWeb">
    <w:name w:val="Normal (Web)"/>
    <w:basedOn w:val="Normal"/>
    <w:uiPriority w:val="99"/>
    <w:semiHidden/>
    <w:unhideWhenUsed/>
    <w:rsid w:val="005912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2A2"/>
    <w:rPr>
      <w:b/>
      <w:bCs/>
    </w:rPr>
  </w:style>
  <w:style w:type="table" w:styleId="TableGrid">
    <w:name w:val="Table Grid"/>
    <w:basedOn w:val="TableNormal"/>
    <w:uiPriority w:val="39"/>
    <w:rsid w:val="0096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60AD0"/>
  </w:style>
  <w:style w:type="character" w:styleId="Hyperlink">
    <w:name w:val="Hyperlink"/>
    <w:basedOn w:val="DefaultParagraphFont"/>
    <w:uiPriority w:val="99"/>
    <w:unhideWhenUsed/>
    <w:rsid w:val="001C3B9E"/>
    <w:rPr>
      <w:color w:val="0563C1" w:themeColor="hyperlink"/>
      <w:u w:val="single"/>
    </w:rPr>
  </w:style>
  <w:style w:type="paragraph" w:styleId="ListParagraph">
    <w:name w:val="List Paragraph"/>
    <w:basedOn w:val="Normal"/>
    <w:uiPriority w:val="34"/>
    <w:qFormat/>
    <w:rsid w:val="00CB6A50"/>
    <w:pPr>
      <w:ind w:left="720"/>
      <w:contextualSpacing/>
    </w:pPr>
  </w:style>
  <w:style w:type="paragraph" w:customStyle="1" w:styleId="Default">
    <w:name w:val="Default"/>
    <w:rsid w:val="00C94261"/>
    <w:pPr>
      <w:autoSpaceDE w:val="0"/>
      <w:autoSpaceDN w:val="0"/>
      <w:adjustRightInd w:val="0"/>
      <w:spacing w:after="0" w:line="240" w:lineRule="auto"/>
    </w:pPr>
    <w:rPr>
      <w:rFonts w:ascii="Calibri" w:hAnsi="Calibri" w:cs="Calibri"/>
      <w:color w:val="000000"/>
      <w:sz w:val="24"/>
      <w:szCs w:val="24"/>
    </w:rPr>
  </w:style>
  <w:style w:type="character" w:styleId="LineNumber">
    <w:name w:val="line number"/>
    <w:basedOn w:val="DefaultParagraphFont"/>
    <w:uiPriority w:val="99"/>
    <w:semiHidden/>
    <w:unhideWhenUsed/>
    <w:rsid w:val="000E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81318">
      <w:bodyDiv w:val="1"/>
      <w:marLeft w:val="0"/>
      <w:marRight w:val="0"/>
      <w:marTop w:val="0"/>
      <w:marBottom w:val="0"/>
      <w:divBdr>
        <w:top w:val="none" w:sz="0" w:space="0" w:color="auto"/>
        <w:left w:val="none" w:sz="0" w:space="0" w:color="auto"/>
        <w:bottom w:val="none" w:sz="0" w:space="0" w:color="auto"/>
        <w:right w:val="none" w:sz="0" w:space="0" w:color="auto"/>
      </w:divBdr>
    </w:div>
    <w:div w:id="14894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Cdai@sbccd.cc.ca.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HCDiversityandInclu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raftonhills.edu/current-students/diversity-and-inclusion/index.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Bra05</b:Tag>
    <b:SourceType>JournalArticle</b:SourceType>
    <b:Guid>{48BDADEA-553F-49A0-A2F9-275CC46C4DF9}</b:Guid>
    <b:Author>
      <b:Author>
        <b:NameList>
          <b:Person>
            <b:Last>Brady</b:Last>
            <b:First>P.</b:First>
          </b:Person>
        </b:NameList>
      </b:Author>
    </b:Author>
    <b:Title>Inclusionary and exclusionary secondary schools: The effect of school culture on student outcomes</b:Title>
    <b:Year>2005</b:Year>
    <b:JournalName>Interchange</b:JournalName>
    <b:Pages>36: 295</b:Pages>
    <b:RefOrder>1</b:RefOrder>
  </b:Source>
  <b:Source>
    <b:Tag>Den09</b:Tag>
    <b:SourceType>JournalArticle</b:SourceType>
    <b:Guid>{E471F3E6-488D-4677-9BCB-B99B5F94DE1B}</b:Guid>
    <b:Title>Racial diversity matters: The impact of diversity-related student engagement and institutional context</b:Title>
    <b:Year>2009</b:Year>
    <b:Pages>(46), 322-353</b:Pages>
    <b:Author>
      <b:Author>
        <b:NameList>
          <b:Person>
            <b:Last>Denson</b:Last>
            <b:First>Nida</b:First>
          </b:Person>
          <b:Person>
            <b:Last>Chang</b:Last>
            <b:Middle>J.</b:Middle>
            <b:First>Mitchell</b:First>
          </b:Person>
        </b:NameList>
      </b:Author>
    </b:Author>
    <b:JournalName>American Educational Research</b:JournalName>
    <b:RefOrder>2</b:RefOrder>
  </b:Source>
  <b:Source>
    <b:Tag>Vil02</b:Tag>
    <b:SourceType>JournalArticle</b:SourceType>
    <b:Guid>{52CB3692-C52D-4CCC-9D93-09BAC185CBDB}</b:Guid>
    <b:Author>
      <b:Author>
        <b:NameList>
          <b:Person>
            <b:Last>Villalpando</b:Last>
            <b:First>O.</b:First>
          </b:Person>
        </b:NameList>
      </b:Author>
    </b:Author>
    <b:Title>The impact of diversity and multiculturalism on all students: Findings from a national study</b:Title>
    <b:JournalName>NASPA Journal</b:JournalName>
    <b:Year>2002</b:Year>
    <b:RefOrder>3</b:RefOrder>
  </b:Source>
  <b:Source>
    <b:Tag>Ast93</b:Tag>
    <b:SourceType>BookSection</b:SourceType>
    <b:Guid>{176A720C-C853-45D2-98F8-A4B64E70C493}</b:Guid>
    <b:Author>
      <b:Author>
        <b:NameList>
          <b:Person>
            <b:Last>Astin</b:Last>
            <b:First>A.W.</b:First>
          </b:Person>
        </b:NameList>
      </b:Author>
      <b:BookAuthor>
        <b:NameList>
          <b:Person>
            <b:Last>Astin</b:Last>
            <b:First>A.W.</b:First>
          </b:Person>
        </b:NameList>
      </b:BookAuthor>
    </b:Author>
    <b:Title>Diversity and Multiculturalism on Campus</b:Title>
    <b:Year>1993</b:Year>
    <b:BookTitle>What Matters in College?</b:BookTitle>
    <b:RefOrder>4</b:RefOrder>
  </b:Source>
  <b:Source>
    <b:Tag>Got08</b:Tag>
    <b:SourceType>JournalArticle</b:SourceType>
    <b:Guid>{C93E09F2-AB14-46AC-B3EB-8583687C8B7D}</b:Guid>
    <b:Author>
      <b:Author>
        <b:NameList>
          <b:Person>
            <b:Last>Gottfredson</b:Last>
            <b:First>Nisha</b:First>
            <b:Middle>C.</b:Middle>
          </b:Person>
          <b:Person>
            <b:Last>Panter</b:Last>
            <b:Middle>T.</b:Middle>
            <b:First>A.</b:First>
          </b:Person>
          <b:Person>
            <b:Last>Daye</b:Last>
            <b:Middle>Allen</b:Middle>
            <b:First>Charles</b:First>
          </b:Person>
          <b:Person>
            <b:Last>Allen</b:Last>
            <b:Middle>A.</b:Middle>
            <b:First>Walter</b:First>
          </b:Person>
          <b:Person>
            <b:Last>Wightman</b:Last>
            <b:Middle>F.</b:Middle>
            <b:First>Linda</b:First>
          </b:Person>
          <b:Person>
            <b:Last>Deo</b:Last>
            <b:Middle>E.</b:Middle>
            <b:First>Meera</b:First>
          </b:Person>
        </b:NameList>
      </b:Author>
    </b:Author>
    <b:Title>Does diversity at undergraduate institutions influence student outcomes?</b:Title>
    <b:JournalName>Journal of Diversity in Higher Education</b:JournalName>
    <b:Year>2008</b:Year>
    <b:Pages>80-94</b:Pages>
    <b:RefOrder>5</b:RefOrder>
  </b:Source>
  <b:Source>
    <b:Tag>Zun05</b:Tag>
    <b:SourceType>JournalArticle</b:SourceType>
    <b:Guid>{5FC832ED-8B78-4FA5-8C69-1A01C43A9A61}</b:Guid>
    <b:Author>
      <b:Author>
        <b:NameList>
          <b:Person>
            <b:Last>Zuniga</b:Last>
            <b:First>X.</b:First>
          </b:Person>
          <b:Person>
            <b:Last>Williams</b:Last>
            <b:First>Elizabeth</b:First>
            <b:Middle>A.</b:Middle>
          </b:Person>
          <b:Person>
            <b:Last>Berger</b:Last>
            <b:First>Joseph</b:First>
            <b:Middle>B.</b:Middle>
          </b:Person>
        </b:NameList>
      </b:Author>
    </b:Author>
    <b:Title>Action-oriented democratic outcomes: The impact of student involvement with campus diversity</b:Title>
    <b:JournalName>Journal of College Student Development</b:JournalName>
    <b:Year>2005</b:Year>
    <b:Pages>660-678</b:Pages>
    <b:RefOrder>6</b:RefOrder>
  </b:Source>
  <b:Source>
    <b:Tag>Gua14</b:Tag>
    <b:SourceType>Report</b:SourceType>
    <b:Guid>{5C9071EB-733D-4C9A-AD6F-3857EB7133E6}</b:Guid>
    <b:Title>Spring 2009, 2010, 2011, &amp; 2013 CHC CCSSE Results by Year</b:Title>
    <b:Year>2014</b:Year>
    <b:Author>
      <b:Author>
        <b:NameList>
          <b:Person>
            <b:Last>Guadiana</b:Last>
            <b:First>Lorena</b:First>
          </b:Person>
        </b:NameList>
      </b:Author>
    </b:Author>
    <b:Publisher>Crafton Hills College</b:Publisher>
    <b:City>Yucaipa</b:City>
    <b:RefOrder>7</b:RefOrder>
  </b:Source>
  <b:Source>
    <b:Tag>Gar13</b:Tag>
    <b:SourceType>ArticleInAPeriodical</b:SourceType>
    <b:Guid>{6F039959-BC75-426B-ADA2-A9A28CBEB5B4}</b:Guid>
    <b:Author>
      <b:Author>
        <b:NameList>
          <b:Person>
            <b:Last>Garvin</b:Last>
            <b:First>Rikki</b:First>
          </b:Person>
        </b:NameList>
      </b:Author>
    </b:Author>
    <b:Title>Hispanic student success--comparison of Crafton Hills Collge students to students at other Hispanic-serving institutions</b:Title>
    <b:Year>2013</b:Year>
    <b:PeriodicalTitle>Did You Know?</b:PeriodicalTitle>
    <b:Month>Spring</b:Month>
    <b:Pages>1</b:Pages>
    <b:RefOrder>8</b:RefOrder>
  </b:Source>
</b:Sources>
</file>

<file path=customXml/itemProps1.xml><?xml version="1.0" encoding="utf-8"?>
<ds:datastoreItem xmlns:ds="http://schemas.openxmlformats.org/officeDocument/2006/customXml" ds:itemID="{5F4AF3B2-81A6-4E77-8370-BE2AC8AD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Breanna M</dc:creator>
  <cp:keywords/>
  <dc:description/>
  <cp:lastModifiedBy>Allen, Denise R</cp:lastModifiedBy>
  <cp:revision>2</cp:revision>
  <cp:lastPrinted>2017-01-19T20:03:00Z</cp:lastPrinted>
  <dcterms:created xsi:type="dcterms:W3CDTF">2017-03-29T21:57:00Z</dcterms:created>
  <dcterms:modified xsi:type="dcterms:W3CDTF">2017-03-29T21:57:00Z</dcterms:modified>
</cp:coreProperties>
</file>