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7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6"/>
        <w:gridCol w:w="5580"/>
        <w:gridCol w:w="900"/>
        <w:gridCol w:w="4322"/>
      </w:tblGrid>
      <w:tr w:rsidR="00D428E5" w14:paraId="3482A5CD" w14:textId="77777777" w:rsidTr="003277C4">
        <w:trPr>
          <w:trHeight w:val="562"/>
        </w:trPr>
        <w:tc>
          <w:tcPr>
            <w:tcW w:w="13788" w:type="dxa"/>
            <w:gridSpan w:val="4"/>
            <w:tcBorders>
              <w:top w:val="single" w:sz="4" w:space="0" w:color="auto"/>
              <w:left w:val="single" w:sz="4" w:space="0" w:color="auto"/>
              <w:right w:val="single" w:sz="4" w:space="0" w:color="auto"/>
            </w:tcBorders>
            <w:shd w:val="clear" w:color="auto" w:fill="auto"/>
          </w:tcPr>
          <w:p w14:paraId="35A5CBA7" w14:textId="536A338D" w:rsidR="00D428E5" w:rsidRPr="00A9107B" w:rsidRDefault="00D428E5" w:rsidP="003277C4">
            <w:pPr>
              <w:rPr>
                <w:rFonts w:ascii="Times New Roman" w:hAnsi="Times New Roman" w:cs="Times New Roman"/>
                <w:sz w:val="22"/>
                <w:szCs w:val="22"/>
              </w:rPr>
            </w:pPr>
            <w:r w:rsidRPr="00A9107B">
              <w:rPr>
                <w:rFonts w:ascii="Times New Roman" w:hAnsi="Times New Roman" w:cs="Times New Roman"/>
                <w:b/>
                <w:bCs/>
                <w:sz w:val="22"/>
                <w:szCs w:val="22"/>
              </w:rPr>
              <w:t>Note</w:t>
            </w:r>
            <w:r w:rsidRPr="00A9107B">
              <w:rPr>
                <w:rFonts w:ascii="Times New Roman" w:hAnsi="Times New Roman" w:cs="Times New Roman"/>
                <w:sz w:val="22"/>
                <w:szCs w:val="22"/>
              </w:rPr>
              <w:t xml:space="preserve">: Failure to respond to a given question will result in a score of zero. Any scores of one or zero will require a resubmission of your program’s plan. Please contact your PPR coach or </w:t>
            </w:r>
            <w:proofErr w:type="spellStart"/>
            <w:r w:rsidRPr="00A9107B">
              <w:rPr>
                <w:rFonts w:ascii="Times New Roman" w:hAnsi="Times New Roman" w:cs="Times New Roman"/>
                <w:sz w:val="22"/>
                <w:szCs w:val="22"/>
              </w:rPr>
              <w:t>Gio</w:t>
            </w:r>
            <w:proofErr w:type="spellEnd"/>
            <w:r w:rsidRPr="00A9107B">
              <w:rPr>
                <w:rFonts w:ascii="Times New Roman" w:hAnsi="Times New Roman" w:cs="Times New Roman"/>
                <w:sz w:val="22"/>
                <w:szCs w:val="22"/>
              </w:rPr>
              <w:t xml:space="preserve"> Sosa with any questions. </w:t>
            </w:r>
          </w:p>
        </w:tc>
      </w:tr>
      <w:tr w:rsidR="00467A97" w14:paraId="5FDAF27F" w14:textId="4DA0AD19" w:rsidTr="00467A97">
        <w:trPr>
          <w:trHeight w:val="215"/>
        </w:trPr>
        <w:tc>
          <w:tcPr>
            <w:tcW w:w="2986" w:type="dxa"/>
            <w:tcBorders>
              <w:top w:val="single" w:sz="4" w:space="0" w:color="auto"/>
              <w:left w:val="single" w:sz="4" w:space="0" w:color="auto"/>
              <w:right w:val="single" w:sz="4" w:space="0" w:color="000000"/>
            </w:tcBorders>
            <w:shd w:val="clear" w:color="auto" w:fill="000000" w:themeFill="text1"/>
          </w:tcPr>
          <w:p w14:paraId="4FF407C5" w14:textId="1B2DDA5F" w:rsidR="00467A97" w:rsidRPr="00D428E5" w:rsidRDefault="00467A97" w:rsidP="00467A97">
            <w:pPr>
              <w:rPr>
                <w:rFonts w:ascii="Times New Roman" w:hAnsi="Times New Roman" w:cs="Times New Roman"/>
                <w:b/>
                <w:bCs/>
              </w:rPr>
            </w:pPr>
            <w:r w:rsidRPr="00573676">
              <w:rPr>
                <w:rFonts w:ascii="Times New Roman" w:hAnsi="Times New Roman" w:cs="Times New Roman"/>
                <w:color w:val="FFFFFF"/>
              </w:rPr>
              <w:t>Question # / Variable</w:t>
            </w:r>
          </w:p>
        </w:tc>
        <w:tc>
          <w:tcPr>
            <w:tcW w:w="5580" w:type="dxa"/>
            <w:tcBorders>
              <w:top w:val="single" w:sz="4" w:space="0" w:color="auto"/>
              <w:left w:val="single" w:sz="4" w:space="0" w:color="000000"/>
              <w:right w:val="single" w:sz="4" w:space="0" w:color="000000"/>
            </w:tcBorders>
            <w:shd w:val="clear" w:color="auto" w:fill="000000" w:themeFill="text1"/>
          </w:tcPr>
          <w:p w14:paraId="561E469C" w14:textId="491F1F24" w:rsidR="00467A97" w:rsidRPr="00D428E5" w:rsidRDefault="00467A97" w:rsidP="00467A97">
            <w:pPr>
              <w:rPr>
                <w:rFonts w:ascii="Times New Roman" w:hAnsi="Times New Roman" w:cs="Times New Roman"/>
                <w:b/>
                <w:bCs/>
              </w:rPr>
            </w:pPr>
            <w:r w:rsidRPr="00573676">
              <w:rPr>
                <w:rFonts w:ascii="Times New Roman" w:hAnsi="Times New Roman" w:cs="Times New Roman"/>
                <w:color w:val="FFFFFF"/>
              </w:rPr>
              <w:t>Rating</w:t>
            </w:r>
          </w:p>
        </w:tc>
        <w:tc>
          <w:tcPr>
            <w:tcW w:w="900" w:type="dxa"/>
            <w:tcBorders>
              <w:top w:val="single" w:sz="4" w:space="0" w:color="auto"/>
              <w:left w:val="single" w:sz="4" w:space="0" w:color="000000"/>
              <w:right w:val="single" w:sz="4" w:space="0" w:color="000000"/>
            </w:tcBorders>
            <w:shd w:val="clear" w:color="auto" w:fill="000000" w:themeFill="text1"/>
          </w:tcPr>
          <w:p w14:paraId="03D91E2F" w14:textId="49FA7D7F" w:rsidR="00467A97" w:rsidRPr="00D428E5" w:rsidRDefault="00467A97" w:rsidP="00467A97">
            <w:pPr>
              <w:rPr>
                <w:rFonts w:ascii="Times New Roman" w:hAnsi="Times New Roman" w:cs="Times New Roman"/>
                <w:b/>
                <w:bCs/>
              </w:rPr>
            </w:pPr>
            <w:r w:rsidRPr="00573676">
              <w:rPr>
                <w:rFonts w:ascii="Times New Roman" w:hAnsi="Times New Roman" w:cs="Times New Roman"/>
                <w:color w:val="FFFFFF"/>
              </w:rPr>
              <w:t>Score</w:t>
            </w:r>
          </w:p>
        </w:tc>
        <w:tc>
          <w:tcPr>
            <w:tcW w:w="4322" w:type="dxa"/>
            <w:tcBorders>
              <w:top w:val="single" w:sz="4" w:space="0" w:color="auto"/>
              <w:left w:val="single" w:sz="4" w:space="0" w:color="000000"/>
              <w:right w:val="single" w:sz="4" w:space="0" w:color="auto"/>
            </w:tcBorders>
            <w:shd w:val="clear" w:color="auto" w:fill="000000" w:themeFill="text1"/>
          </w:tcPr>
          <w:p w14:paraId="281D6C87" w14:textId="29AD4DAD" w:rsidR="00467A97" w:rsidRPr="00D428E5" w:rsidRDefault="00467A97" w:rsidP="00467A97">
            <w:pPr>
              <w:rPr>
                <w:rFonts w:ascii="Times New Roman" w:hAnsi="Times New Roman" w:cs="Times New Roman"/>
                <w:b/>
                <w:bCs/>
              </w:rPr>
            </w:pPr>
            <w:r w:rsidRPr="00573676">
              <w:rPr>
                <w:rFonts w:ascii="Times New Roman" w:hAnsi="Times New Roman" w:cs="Times New Roman"/>
                <w:color w:val="FFFFFF"/>
              </w:rPr>
              <w:t>Comments</w:t>
            </w:r>
          </w:p>
        </w:tc>
      </w:tr>
      <w:tr w:rsidR="00F323CA" w14:paraId="3F4DDCE9" w14:textId="77777777" w:rsidTr="00467A97">
        <w:trPr>
          <w:trHeight w:val="20"/>
        </w:trPr>
        <w:tc>
          <w:tcPr>
            <w:tcW w:w="2986" w:type="dxa"/>
            <w:tcBorders>
              <w:top w:val="single" w:sz="4" w:space="0" w:color="auto"/>
              <w:left w:val="single" w:sz="4" w:space="0" w:color="auto"/>
              <w:bottom w:val="single" w:sz="4" w:space="0" w:color="auto"/>
              <w:right w:val="single" w:sz="4" w:space="0" w:color="000000"/>
            </w:tcBorders>
            <w:vAlign w:val="center"/>
          </w:tcPr>
          <w:p w14:paraId="2D323B3F" w14:textId="77777777" w:rsidR="00F323CA" w:rsidRPr="007E110F" w:rsidRDefault="00F323CA" w:rsidP="00156646">
            <w:pPr>
              <w:ind w:left="68"/>
              <w:rPr>
                <w:rFonts w:ascii="Times New Roman" w:hAnsi="Times New Roman" w:cs="Times New Roman"/>
              </w:rPr>
            </w:pPr>
            <w:r>
              <w:rPr>
                <w:rFonts w:ascii="Times New Roman" w:hAnsi="Times New Roman" w:cs="Times New Roman"/>
              </w:rPr>
              <w:t>1.b.</w:t>
            </w:r>
            <w:r w:rsidRPr="007E110F">
              <w:rPr>
                <w:rFonts w:ascii="Times New Roman" w:hAnsi="Times New Roman" w:cs="Times New Roman"/>
              </w:rPr>
              <w:t xml:space="preserve"> Alignment with CHC Mission</w:t>
            </w:r>
          </w:p>
        </w:tc>
        <w:tc>
          <w:tcPr>
            <w:tcW w:w="5580" w:type="dxa"/>
            <w:tcBorders>
              <w:top w:val="single" w:sz="4" w:space="0" w:color="auto"/>
              <w:left w:val="single" w:sz="4" w:space="0" w:color="000000"/>
              <w:bottom w:val="single" w:sz="4" w:space="0" w:color="auto"/>
              <w:right w:val="single" w:sz="4" w:space="0" w:color="000000"/>
            </w:tcBorders>
          </w:tcPr>
          <w:p w14:paraId="7B17B381" w14:textId="77777777" w:rsidR="00F323CA" w:rsidRPr="007E110F" w:rsidRDefault="00F323CA" w:rsidP="00F32773">
            <w:pPr>
              <w:rPr>
                <w:rFonts w:ascii="Times New Roman" w:hAnsi="Times New Roman" w:cs="Times New Roman"/>
                <w:sz w:val="18"/>
              </w:rPr>
            </w:pPr>
            <w:r w:rsidRPr="007E110F">
              <w:rPr>
                <w:rFonts w:ascii="Times New Roman" w:hAnsi="Times New Roman" w:cs="Times New Roman"/>
                <w:sz w:val="18"/>
              </w:rPr>
              <w:t>3 = Unit has provided a substantial discussion of the ways its mission aligns with the college’s mission.</w:t>
            </w:r>
          </w:p>
          <w:p w14:paraId="574E50FA" w14:textId="77777777" w:rsidR="00F323CA" w:rsidRPr="007E110F" w:rsidRDefault="00F323CA" w:rsidP="00F32773">
            <w:pPr>
              <w:rPr>
                <w:rFonts w:ascii="Times New Roman" w:hAnsi="Times New Roman" w:cs="Times New Roman"/>
                <w:sz w:val="18"/>
              </w:rPr>
            </w:pPr>
            <w:r w:rsidRPr="007E110F">
              <w:rPr>
                <w:rFonts w:ascii="Times New Roman" w:hAnsi="Times New Roman" w:cs="Times New Roman"/>
                <w:sz w:val="18"/>
              </w:rPr>
              <w:t>2 = Unit has partially provided a substantial discussion of the alignment between its mission and the college’s mission.</w:t>
            </w:r>
          </w:p>
          <w:p w14:paraId="4971C59C" w14:textId="77777777" w:rsidR="00F323CA" w:rsidRDefault="00F323CA" w:rsidP="00F32773">
            <w:pPr>
              <w:rPr>
                <w:rFonts w:ascii="Times New Roman" w:hAnsi="Times New Roman" w:cs="Times New Roman"/>
                <w:sz w:val="18"/>
              </w:rPr>
            </w:pPr>
            <w:r w:rsidRPr="007E110F">
              <w:rPr>
                <w:rFonts w:ascii="Times New Roman" w:hAnsi="Times New Roman" w:cs="Times New Roman"/>
                <w:sz w:val="18"/>
              </w:rPr>
              <w:t xml:space="preserve">1 = Unit has not demonstrated that its mission </w:t>
            </w:r>
            <w:proofErr w:type="gramStart"/>
            <w:r w:rsidRPr="007E110F">
              <w:rPr>
                <w:rFonts w:ascii="Times New Roman" w:hAnsi="Times New Roman" w:cs="Times New Roman"/>
                <w:sz w:val="18"/>
              </w:rPr>
              <w:t>align</w:t>
            </w:r>
            <w:proofErr w:type="gramEnd"/>
            <w:r w:rsidRPr="007E110F">
              <w:rPr>
                <w:rFonts w:ascii="Times New Roman" w:hAnsi="Times New Roman" w:cs="Times New Roman"/>
                <w:sz w:val="18"/>
              </w:rPr>
              <w:t xml:space="preserve"> with the college’s mission.</w:t>
            </w:r>
          </w:p>
          <w:p w14:paraId="72855D0F" w14:textId="40303B8F" w:rsidR="00D428E5" w:rsidRPr="007E110F" w:rsidRDefault="00D428E5" w:rsidP="00F32773">
            <w:pPr>
              <w:rPr>
                <w:rFonts w:ascii="Times New Roman" w:hAnsi="Times New Roman" w:cs="Times New Roman"/>
                <w:sz w:val="18"/>
              </w:rPr>
            </w:pPr>
            <w:r>
              <w:rPr>
                <w:rFonts w:ascii="Times New Roman" w:hAnsi="Times New Roman" w:cs="Times New Roman"/>
                <w:sz w:val="18"/>
              </w:rPr>
              <w:t>0 = No response offered</w:t>
            </w:r>
            <w:r w:rsidR="00F045EE">
              <w:rPr>
                <w:rFonts w:ascii="Times New Roman" w:hAnsi="Times New Roman" w:cs="Times New Roman"/>
                <w:sz w:val="18"/>
              </w:rPr>
              <w:t>.</w:t>
            </w:r>
          </w:p>
        </w:tc>
        <w:tc>
          <w:tcPr>
            <w:tcW w:w="900" w:type="dxa"/>
            <w:tcBorders>
              <w:top w:val="single" w:sz="4" w:space="0" w:color="auto"/>
              <w:left w:val="single" w:sz="4" w:space="0" w:color="000000"/>
              <w:bottom w:val="single" w:sz="4" w:space="0" w:color="auto"/>
              <w:right w:val="single" w:sz="4" w:space="0" w:color="000000"/>
            </w:tcBorders>
            <w:vAlign w:val="center"/>
          </w:tcPr>
          <w:p w14:paraId="01500B47" w14:textId="77777777" w:rsidR="00F323CA" w:rsidRDefault="00F323CA" w:rsidP="00F32773">
            <w:pPr>
              <w:jc w:val="center"/>
              <w:rPr>
                <w:rFonts w:ascii="Times New Roman" w:hAnsi="Times New Roman" w:cs="Times New Roman"/>
                <w:sz w:val="20"/>
              </w:rPr>
            </w:pPr>
          </w:p>
        </w:tc>
        <w:tc>
          <w:tcPr>
            <w:tcW w:w="4322" w:type="dxa"/>
            <w:tcBorders>
              <w:top w:val="single" w:sz="4" w:space="0" w:color="auto"/>
              <w:left w:val="single" w:sz="4" w:space="0" w:color="000000"/>
              <w:bottom w:val="single" w:sz="4" w:space="0" w:color="auto"/>
              <w:right w:val="single" w:sz="4" w:space="0" w:color="auto"/>
            </w:tcBorders>
            <w:vAlign w:val="center"/>
          </w:tcPr>
          <w:p w14:paraId="76CD5BF6" w14:textId="77777777" w:rsidR="00F323CA" w:rsidRDefault="00F323CA" w:rsidP="00F32773">
            <w:pPr>
              <w:ind w:left="72"/>
              <w:rPr>
                <w:rFonts w:ascii="Times New Roman" w:hAnsi="Times New Roman" w:cs="Times New Roman"/>
                <w:sz w:val="20"/>
              </w:rPr>
            </w:pPr>
          </w:p>
        </w:tc>
      </w:tr>
      <w:tr w:rsidR="009554FC" w14:paraId="05050E65" w14:textId="77777777" w:rsidTr="00467A97">
        <w:tc>
          <w:tcPr>
            <w:tcW w:w="2986" w:type="dxa"/>
            <w:tcBorders>
              <w:top w:val="single" w:sz="4" w:space="0" w:color="auto"/>
              <w:left w:val="single" w:sz="4" w:space="0" w:color="auto"/>
              <w:bottom w:val="single" w:sz="4" w:space="0" w:color="auto"/>
              <w:right w:val="single" w:sz="4" w:space="0" w:color="auto"/>
            </w:tcBorders>
            <w:vAlign w:val="center"/>
          </w:tcPr>
          <w:p w14:paraId="2920B548" w14:textId="77777777" w:rsidR="009554FC" w:rsidRPr="00573676" w:rsidRDefault="00F323CA" w:rsidP="00156646">
            <w:pPr>
              <w:ind w:left="90"/>
              <w:rPr>
                <w:rFonts w:ascii="Times New Roman" w:hAnsi="Times New Roman" w:cs="Times New Roman"/>
              </w:rPr>
            </w:pPr>
            <w:r>
              <w:rPr>
                <w:rFonts w:ascii="Times New Roman" w:hAnsi="Times New Roman" w:cs="Times New Roman"/>
              </w:rPr>
              <w:t>2.d</w:t>
            </w:r>
            <w:r w:rsidR="009554FC" w:rsidRPr="00573676">
              <w:rPr>
                <w:rFonts w:ascii="Times New Roman" w:hAnsi="Times New Roman" w:cs="Times New Roman"/>
              </w:rPr>
              <w:t>. Needs-Based Curriculum</w:t>
            </w:r>
          </w:p>
        </w:tc>
        <w:tc>
          <w:tcPr>
            <w:tcW w:w="5580" w:type="dxa"/>
            <w:tcBorders>
              <w:top w:val="single" w:sz="4" w:space="0" w:color="auto"/>
              <w:left w:val="single" w:sz="4" w:space="0" w:color="auto"/>
              <w:bottom w:val="single" w:sz="4" w:space="0" w:color="auto"/>
              <w:right w:val="single" w:sz="4" w:space="0" w:color="auto"/>
            </w:tcBorders>
            <w:vAlign w:val="center"/>
          </w:tcPr>
          <w:p w14:paraId="66D74E71" w14:textId="77777777"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3 = Curriculum is up-to-date and demonstrably needs-based (e.g.: survey, </w:t>
            </w:r>
            <w:r w:rsidR="001C2E24">
              <w:rPr>
                <w:rFonts w:ascii="Times New Roman" w:hAnsi="Times New Roman" w:cs="Times New Roman"/>
                <w:sz w:val="18"/>
                <w:szCs w:val="18"/>
              </w:rPr>
              <w:t>labor market data</w:t>
            </w:r>
            <w:r w:rsidRPr="00573676">
              <w:rPr>
                <w:rFonts w:ascii="Times New Roman" w:hAnsi="Times New Roman" w:cs="Times New Roman"/>
                <w:sz w:val="18"/>
                <w:szCs w:val="18"/>
              </w:rPr>
              <w:t>, transfer patterns such as GE, IGETC, CSU, AA-T, or AS-T, articulation standards, articulation agreements, and/or other evidence as applicable).</w:t>
            </w:r>
          </w:p>
          <w:p w14:paraId="6CE9233C" w14:textId="77777777"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2 = Curriculum is up-to-date and not demonstrably needs-based.</w:t>
            </w:r>
          </w:p>
          <w:p w14:paraId="13388E28" w14:textId="77777777" w:rsidR="009554FC"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1 = Curriculum is not up-to-date and there is no evidence showing that it is needs-based. </w:t>
            </w:r>
          </w:p>
          <w:p w14:paraId="46F99B00" w14:textId="714D5E86" w:rsidR="00D428E5" w:rsidRPr="00573676" w:rsidRDefault="00D428E5">
            <w:pPr>
              <w:rPr>
                <w:rFonts w:ascii="Times New Roman" w:hAnsi="Times New Roman" w:cs="Times New Roman"/>
                <w:sz w:val="18"/>
                <w:szCs w:val="18"/>
              </w:rPr>
            </w:pPr>
            <w:r>
              <w:rPr>
                <w:rFonts w:ascii="Times New Roman" w:hAnsi="Times New Roman" w:cs="Times New Roman"/>
                <w:sz w:val="18"/>
              </w:rPr>
              <w:t>0 = No response offered</w:t>
            </w:r>
            <w:r w:rsidR="00F045EE">
              <w:rPr>
                <w:rFonts w:ascii="Times New Roman" w:hAnsi="Times New Roman" w:cs="Times New Roman"/>
                <w:sz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70BC1F8C" w14:textId="77777777" w:rsidR="009554FC" w:rsidRPr="00573676" w:rsidRDefault="009554FC" w:rsidP="00CD3F16">
            <w:pPr>
              <w:jc w:val="center"/>
              <w:rPr>
                <w:rFonts w:ascii="Times New Roman" w:hAnsi="Times New Roman" w:cs="Times New Roman"/>
              </w:rPr>
            </w:pPr>
          </w:p>
        </w:tc>
        <w:tc>
          <w:tcPr>
            <w:tcW w:w="4322" w:type="dxa"/>
            <w:tcBorders>
              <w:top w:val="single" w:sz="4" w:space="0" w:color="auto"/>
              <w:left w:val="single" w:sz="4" w:space="0" w:color="auto"/>
              <w:bottom w:val="single" w:sz="4" w:space="0" w:color="auto"/>
              <w:right w:val="single" w:sz="4" w:space="0" w:color="auto"/>
            </w:tcBorders>
            <w:vAlign w:val="center"/>
          </w:tcPr>
          <w:p w14:paraId="7C1321CF" w14:textId="77777777" w:rsidR="009554FC" w:rsidRPr="00573676" w:rsidRDefault="009554FC" w:rsidP="00CD3F16">
            <w:pPr>
              <w:ind w:left="72"/>
              <w:rPr>
                <w:rFonts w:ascii="Times New Roman" w:hAnsi="Times New Roman" w:cs="Times New Roman"/>
              </w:rPr>
            </w:pPr>
          </w:p>
        </w:tc>
      </w:tr>
      <w:tr w:rsidR="009554FC" w14:paraId="6677FCB4" w14:textId="77777777" w:rsidTr="00467A97">
        <w:tc>
          <w:tcPr>
            <w:tcW w:w="2986" w:type="dxa"/>
            <w:tcBorders>
              <w:top w:val="single" w:sz="4" w:space="0" w:color="auto"/>
              <w:left w:val="single" w:sz="4" w:space="0" w:color="auto"/>
              <w:bottom w:val="single" w:sz="4" w:space="0" w:color="auto"/>
              <w:right w:val="single" w:sz="4" w:space="0" w:color="auto"/>
            </w:tcBorders>
            <w:vAlign w:val="center"/>
          </w:tcPr>
          <w:p w14:paraId="2E05E679" w14:textId="77777777" w:rsidR="009554FC" w:rsidRPr="00573676" w:rsidRDefault="00F323CA" w:rsidP="00156646">
            <w:pPr>
              <w:ind w:left="90"/>
              <w:rPr>
                <w:rFonts w:ascii="Times New Roman" w:hAnsi="Times New Roman" w:cs="Times New Roman"/>
              </w:rPr>
            </w:pPr>
            <w:r>
              <w:rPr>
                <w:rFonts w:ascii="Times New Roman" w:hAnsi="Times New Roman" w:cs="Times New Roman"/>
              </w:rPr>
              <w:t>2.e</w:t>
            </w:r>
            <w:r w:rsidR="009554FC" w:rsidRPr="00573676">
              <w:rPr>
                <w:rFonts w:ascii="Times New Roman" w:hAnsi="Times New Roman" w:cs="Times New Roman"/>
              </w:rPr>
              <w:t>. Scheduling Matrix</w:t>
            </w:r>
          </w:p>
        </w:tc>
        <w:tc>
          <w:tcPr>
            <w:tcW w:w="5580" w:type="dxa"/>
            <w:tcBorders>
              <w:top w:val="single" w:sz="4" w:space="0" w:color="auto"/>
              <w:left w:val="single" w:sz="4" w:space="0" w:color="auto"/>
              <w:bottom w:val="single" w:sz="4" w:space="0" w:color="auto"/>
              <w:right w:val="single" w:sz="4" w:space="0" w:color="auto"/>
            </w:tcBorders>
            <w:vAlign w:val="center"/>
          </w:tcPr>
          <w:p w14:paraId="3367891F" w14:textId="2C66B535"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3 =</w:t>
            </w:r>
            <w:r w:rsidR="00F461D6">
              <w:rPr>
                <w:rFonts w:ascii="Times New Roman" w:hAnsi="Times New Roman" w:cs="Times New Roman"/>
                <w:sz w:val="18"/>
                <w:szCs w:val="18"/>
              </w:rPr>
              <w:t xml:space="preserve"> </w:t>
            </w:r>
            <w:r w:rsidRPr="00573676">
              <w:rPr>
                <w:rFonts w:ascii="Times New Roman" w:hAnsi="Times New Roman" w:cs="Times New Roman"/>
                <w:sz w:val="18"/>
                <w:szCs w:val="18"/>
              </w:rPr>
              <w:t xml:space="preserve">Unit has developed a </w:t>
            </w:r>
            <w:r w:rsidR="00C86CBD" w:rsidRPr="00573676">
              <w:rPr>
                <w:rFonts w:ascii="Times New Roman" w:hAnsi="Times New Roman" w:cs="Times New Roman"/>
                <w:sz w:val="18"/>
                <w:szCs w:val="18"/>
              </w:rPr>
              <w:t>two</w:t>
            </w:r>
            <w:r w:rsidRPr="00573676">
              <w:rPr>
                <w:rFonts w:ascii="Times New Roman" w:hAnsi="Times New Roman" w:cs="Times New Roman"/>
                <w:sz w:val="18"/>
                <w:szCs w:val="18"/>
              </w:rPr>
              <w:t>-year matrix of courses offered in each term.</w:t>
            </w:r>
          </w:p>
          <w:p w14:paraId="260449F2" w14:textId="77777777" w:rsidR="009554FC" w:rsidRPr="00573676" w:rsidRDefault="00C86CBD">
            <w:pPr>
              <w:rPr>
                <w:rFonts w:ascii="Times New Roman" w:hAnsi="Times New Roman" w:cs="Times New Roman"/>
                <w:sz w:val="18"/>
                <w:szCs w:val="18"/>
              </w:rPr>
            </w:pPr>
            <w:r w:rsidRPr="00573676">
              <w:rPr>
                <w:rFonts w:ascii="Times New Roman" w:hAnsi="Times New Roman" w:cs="Times New Roman"/>
                <w:sz w:val="18"/>
                <w:szCs w:val="18"/>
              </w:rPr>
              <w:t>2 = Unit has developed a matrix of courses offered each term that is less than two years.</w:t>
            </w:r>
          </w:p>
          <w:p w14:paraId="68B3B233" w14:textId="77777777" w:rsidR="009554FC" w:rsidRDefault="009554FC">
            <w:pPr>
              <w:rPr>
                <w:rFonts w:ascii="Times New Roman" w:hAnsi="Times New Roman" w:cs="Times New Roman"/>
                <w:sz w:val="18"/>
                <w:szCs w:val="18"/>
              </w:rPr>
            </w:pPr>
            <w:r w:rsidRPr="00573676">
              <w:rPr>
                <w:rFonts w:ascii="Times New Roman" w:hAnsi="Times New Roman" w:cs="Times New Roman"/>
                <w:sz w:val="18"/>
                <w:szCs w:val="18"/>
              </w:rPr>
              <w:t>1 = Unit does not have a matrix of course offerings.</w:t>
            </w:r>
          </w:p>
          <w:p w14:paraId="0D95A108" w14:textId="224FFA98" w:rsidR="00D428E5" w:rsidRPr="00573676" w:rsidRDefault="00D428E5">
            <w:pPr>
              <w:rPr>
                <w:rFonts w:ascii="Times New Roman" w:hAnsi="Times New Roman" w:cs="Times New Roman"/>
                <w:sz w:val="18"/>
                <w:szCs w:val="18"/>
              </w:rPr>
            </w:pPr>
            <w:r>
              <w:rPr>
                <w:rFonts w:ascii="Times New Roman" w:hAnsi="Times New Roman" w:cs="Times New Roman"/>
                <w:sz w:val="18"/>
              </w:rPr>
              <w:t>0 = No response offered</w:t>
            </w:r>
            <w:r w:rsidR="00F045EE">
              <w:rPr>
                <w:rFonts w:ascii="Times New Roman" w:hAnsi="Times New Roman" w:cs="Times New Roman"/>
                <w:sz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404F7AC3" w14:textId="77777777" w:rsidR="009554FC" w:rsidRPr="00573676" w:rsidRDefault="009554FC" w:rsidP="00CD3F16">
            <w:pPr>
              <w:jc w:val="center"/>
              <w:rPr>
                <w:rFonts w:ascii="Times New Roman" w:hAnsi="Times New Roman" w:cs="Times New Roman"/>
              </w:rPr>
            </w:pPr>
          </w:p>
        </w:tc>
        <w:tc>
          <w:tcPr>
            <w:tcW w:w="4322" w:type="dxa"/>
            <w:tcBorders>
              <w:top w:val="single" w:sz="4" w:space="0" w:color="auto"/>
              <w:left w:val="single" w:sz="4" w:space="0" w:color="auto"/>
              <w:bottom w:val="single" w:sz="4" w:space="0" w:color="auto"/>
              <w:right w:val="single" w:sz="4" w:space="0" w:color="auto"/>
            </w:tcBorders>
            <w:vAlign w:val="center"/>
          </w:tcPr>
          <w:p w14:paraId="44254FEC" w14:textId="77777777" w:rsidR="009554FC" w:rsidRPr="00573676" w:rsidRDefault="009554FC" w:rsidP="00CD3F16">
            <w:pPr>
              <w:ind w:left="72"/>
              <w:rPr>
                <w:rFonts w:ascii="Times New Roman" w:hAnsi="Times New Roman" w:cs="Times New Roman"/>
              </w:rPr>
            </w:pPr>
          </w:p>
        </w:tc>
      </w:tr>
      <w:tr w:rsidR="009554FC" w14:paraId="1313E057" w14:textId="77777777" w:rsidTr="00467A97">
        <w:tc>
          <w:tcPr>
            <w:tcW w:w="2986" w:type="dxa"/>
            <w:tcBorders>
              <w:top w:val="single" w:sz="4" w:space="0" w:color="auto"/>
              <w:left w:val="single" w:sz="4" w:space="0" w:color="auto"/>
              <w:bottom w:val="single" w:sz="4" w:space="0" w:color="auto"/>
              <w:right w:val="single" w:sz="4" w:space="0" w:color="auto"/>
            </w:tcBorders>
            <w:vAlign w:val="center"/>
          </w:tcPr>
          <w:p w14:paraId="24267BC8" w14:textId="77777777" w:rsidR="009554FC" w:rsidRPr="00573676" w:rsidRDefault="00F323CA" w:rsidP="00156646">
            <w:pPr>
              <w:ind w:left="90"/>
              <w:rPr>
                <w:rFonts w:ascii="Times New Roman" w:hAnsi="Times New Roman" w:cs="Times New Roman"/>
              </w:rPr>
            </w:pPr>
            <w:r>
              <w:rPr>
                <w:rFonts w:ascii="Times New Roman" w:hAnsi="Times New Roman" w:cs="Times New Roman"/>
              </w:rPr>
              <w:t>4</w:t>
            </w:r>
            <w:r w:rsidR="009554FC" w:rsidRPr="00573676">
              <w:rPr>
                <w:rFonts w:ascii="Times New Roman" w:hAnsi="Times New Roman" w:cs="Times New Roman"/>
              </w:rPr>
              <w:t xml:space="preserve">. </w:t>
            </w:r>
            <w:r w:rsidR="00C27691">
              <w:rPr>
                <w:rFonts w:ascii="Times New Roman" w:hAnsi="Times New Roman" w:cs="Times New Roman"/>
              </w:rPr>
              <w:t>Program</w:t>
            </w:r>
            <w:r w:rsidR="00C27691" w:rsidRPr="00573676">
              <w:rPr>
                <w:rFonts w:ascii="Times New Roman" w:hAnsi="Times New Roman" w:cs="Times New Roman"/>
              </w:rPr>
              <w:t xml:space="preserve"> </w:t>
            </w:r>
            <w:r w:rsidR="009554FC" w:rsidRPr="00573676">
              <w:rPr>
                <w:rFonts w:ascii="Times New Roman" w:hAnsi="Times New Roman" w:cs="Times New Roman"/>
              </w:rPr>
              <w:t>Learning Outcomes (</w:t>
            </w:r>
            <w:r w:rsidR="00C27691">
              <w:rPr>
                <w:rFonts w:ascii="Times New Roman" w:hAnsi="Times New Roman" w:cs="Times New Roman"/>
              </w:rPr>
              <w:t>P</w:t>
            </w:r>
            <w:r w:rsidR="00C27691" w:rsidRPr="00573676">
              <w:rPr>
                <w:rFonts w:ascii="Times New Roman" w:hAnsi="Times New Roman" w:cs="Times New Roman"/>
              </w:rPr>
              <w:t>LOs</w:t>
            </w:r>
            <w:r w:rsidR="009554FC" w:rsidRPr="00573676">
              <w:rPr>
                <w:rFonts w:ascii="Times New Roman" w:hAnsi="Times New Roman" w:cs="Times New Roman"/>
              </w:rPr>
              <w:t>)</w:t>
            </w:r>
          </w:p>
        </w:tc>
        <w:tc>
          <w:tcPr>
            <w:tcW w:w="5580" w:type="dxa"/>
            <w:tcBorders>
              <w:top w:val="single" w:sz="4" w:space="0" w:color="auto"/>
              <w:left w:val="single" w:sz="4" w:space="0" w:color="auto"/>
              <w:bottom w:val="single" w:sz="4" w:space="0" w:color="auto"/>
              <w:right w:val="single" w:sz="4" w:space="0" w:color="auto"/>
            </w:tcBorders>
            <w:vAlign w:val="center"/>
          </w:tcPr>
          <w:p w14:paraId="73675AD4" w14:textId="77777777"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3 = </w:t>
            </w:r>
            <w:r w:rsidR="000E0687">
              <w:rPr>
                <w:rFonts w:ascii="Times New Roman" w:hAnsi="Times New Roman" w:cs="Times New Roman"/>
                <w:sz w:val="18"/>
                <w:szCs w:val="18"/>
              </w:rPr>
              <w:t>P</w:t>
            </w:r>
            <w:r w:rsidR="000E0687" w:rsidRPr="00573676">
              <w:rPr>
                <w:rFonts w:ascii="Times New Roman" w:hAnsi="Times New Roman" w:cs="Times New Roman"/>
                <w:sz w:val="18"/>
                <w:szCs w:val="18"/>
              </w:rPr>
              <w:t xml:space="preserve">LOs </w:t>
            </w:r>
            <w:r w:rsidRPr="00573676">
              <w:rPr>
                <w:rFonts w:ascii="Times New Roman" w:hAnsi="Times New Roman" w:cs="Times New Roman"/>
                <w:sz w:val="18"/>
                <w:szCs w:val="18"/>
              </w:rPr>
              <w:t>have been defined, assessed, evaluated</w:t>
            </w:r>
            <w:r w:rsidR="000E0687">
              <w:rPr>
                <w:rFonts w:ascii="Times New Roman" w:hAnsi="Times New Roman" w:cs="Times New Roman"/>
                <w:sz w:val="18"/>
                <w:szCs w:val="18"/>
              </w:rPr>
              <w:t xml:space="preserve"> in reference to a target</w:t>
            </w:r>
            <w:r w:rsidRPr="00573676">
              <w:rPr>
                <w:rFonts w:ascii="Times New Roman" w:hAnsi="Times New Roman" w:cs="Times New Roman"/>
                <w:sz w:val="18"/>
                <w:szCs w:val="18"/>
              </w:rPr>
              <w:t>,</w:t>
            </w:r>
            <w:r w:rsidR="00ED1C3E">
              <w:rPr>
                <w:rFonts w:ascii="Times New Roman" w:hAnsi="Times New Roman" w:cs="Times New Roman"/>
                <w:sz w:val="18"/>
                <w:szCs w:val="18"/>
              </w:rPr>
              <w:t xml:space="preserve"> </w:t>
            </w:r>
            <w:r w:rsidRPr="00573676">
              <w:rPr>
                <w:rFonts w:ascii="Times New Roman" w:hAnsi="Times New Roman" w:cs="Times New Roman"/>
                <w:sz w:val="18"/>
                <w:szCs w:val="18"/>
              </w:rPr>
              <w:t>have been used to inform instruction</w:t>
            </w:r>
            <w:r w:rsidR="00ED1C3E">
              <w:rPr>
                <w:rFonts w:ascii="Times New Roman" w:hAnsi="Times New Roman" w:cs="Times New Roman"/>
                <w:sz w:val="18"/>
                <w:szCs w:val="18"/>
              </w:rPr>
              <w:t>, and have been posted in the catalog for each degree and certificate.</w:t>
            </w:r>
          </w:p>
          <w:p w14:paraId="5F14798A" w14:textId="77777777"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2 = </w:t>
            </w:r>
            <w:r w:rsidR="000E0687">
              <w:rPr>
                <w:rFonts w:ascii="Times New Roman" w:hAnsi="Times New Roman" w:cs="Times New Roman"/>
                <w:sz w:val="18"/>
                <w:szCs w:val="18"/>
              </w:rPr>
              <w:t>P</w:t>
            </w:r>
            <w:r w:rsidR="000E0687" w:rsidRPr="00573676">
              <w:rPr>
                <w:rFonts w:ascii="Times New Roman" w:hAnsi="Times New Roman" w:cs="Times New Roman"/>
                <w:sz w:val="18"/>
                <w:szCs w:val="18"/>
              </w:rPr>
              <w:t xml:space="preserve">LO </w:t>
            </w:r>
            <w:r w:rsidRPr="00573676">
              <w:rPr>
                <w:rFonts w:ascii="Times New Roman" w:hAnsi="Times New Roman" w:cs="Times New Roman"/>
                <w:sz w:val="18"/>
                <w:szCs w:val="18"/>
              </w:rPr>
              <w:t>cycle is only partially complete, the outcomes process has not been used to inform instruction</w:t>
            </w:r>
            <w:r w:rsidR="00FA1AF9">
              <w:rPr>
                <w:rFonts w:ascii="Times New Roman" w:hAnsi="Times New Roman" w:cs="Times New Roman"/>
                <w:sz w:val="18"/>
                <w:szCs w:val="18"/>
              </w:rPr>
              <w:t>, or the PLOs have not been posted in the catalog for each degree and certificate</w:t>
            </w:r>
            <w:r w:rsidRPr="00573676">
              <w:rPr>
                <w:rFonts w:ascii="Times New Roman" w:hAnsi="Times New Roman" w:cs="Times New Roman"/>
                <w:sz w:val="18"/>
                <w:szCs w:val="18"/>
              </w:rPr>
              <w:t>.</w:t>
            </w:r>
          </w:p>
          <w:p w14:paraId="046817D5" w14:textId="77777777" w:rsidR="009554FC" w:rsidRDefault="009554FC" w:rsidP="00FA1AF9">
            <w:pPr>
              <w:rPr>
                <w:rFonts w:ascii="Times New Roman" w:hAnsi="Times New Roman" w:cs="Times New Roman"/>
                <w:sz w:val="18"/>
                <w:szCs w:val="18"/>
              </w:rPr>
            </w:pPr>
            <w:r w:rsidRPr="00573676">
              <w:rPr>
                <w:rFonts w:ascii="Times New Roman" w:hAnsi="Times New Roman" w:cs="Times New Roman"/>
                <w:sz w:val="18"/>
                <w:szCs w:val="18"/>
              </w:rPr>
              <w:t xml:space="preserve">1 = </w:t>
            </w:r>
            <w:r w:rsidR="000E0687">
              <w:rPr>
                <w:rFonts w:ascii="Times New Roman" w:hAnsi="Times New Roman" w:cs="Times New Roman"/>
                <w:sz w:val="18"/>
                <w:szCs w:val="18"/>
              </w:rPr>
              <w:t>P</w:t>
            </w:r>
            <w:r w:rsidR="000E0687" w:rsidRPr="00573676">
              <w:rPr>
                <w:rFonts w:ascii="Times New Roman" w:hAnsi="Times New Roman" w:cs="Times New Roman"/>
                <w:sz w:val="18"/>
                <w:szCs w:val="18"/>
              </w:rPr>
              <w:t xml:space="preserve">LOs </w:t>
            </w:r>
            <w:r w:rsidRPr="00573676">
              <w:rPr>
                <w:rFonts w:ascii="Times New Roman" w:hAnsi="Times New Roman" w:cs="Times New Roman"/>
                <w:sz w:val="18"/>
                <w:szCs w:val="18"/>
              </w:rPr>
              <w:t xml:space="preserve">have not </w:t>
            </w:r>
            <w:r w:rsidR="000E0687">
              <w:rPr>
                <w:rFonts w:ascii="Times New Roman" w:hAnsi="Times New Roman" w:cs="Times New Roman"/>
                <w:sz w:val="18"/>
                <w:szCs w:val="18"/>
              </w:rPr>
              <w:t>been developed</w:t>
            </w:r>
            <w:r w:rsidR="00FA1AF9">
              <w:rPr>
                <w:rFonts w:ascii="Times New Roman" w:hAnsi="Times New Roman" w:cs="Times New Roman"/>
                <w:sz w:val="18"/>
                <w:szCs w:val="18"/>
              </w:rPr>
              <w:t>,</w:t>
            </w:r>
            <w:r w:rsidRPr="00573676">
              <w:rPr>
                <w:rFonts w:ascii="Times New Roman" w:hAnsi="Times New Roman" w:cs="Times New Roman"/>
                <w:sz w:val="18"/>
                <w:szCs w:val="18"/>
              </w:rPr>
              <w:t xml:space="preserve"> assessed</w:t>
            </w:r>
            <w:r w:rsidR="000E0687">
              <w:rPr>
                <w:rFonts w:ascii="Times New Roman" w:hAnsi="Times New Roman" w:cs="Times New Roman"/>
                <w:sz w:val="18"/>
                <w:szCs w:val="18"/>
              </w:rPr>
              <w:t>, used to inform instruction</w:t>
            </w:r>
            <w:r w:rsidR="00FA1AF9">
              <w:rPr>
                <w:rFonts w:ascii="Times New Roman" w:hAnsi="Times New Roman" w:cs="Times New Roman"/>
                <w:sz w:val="18"/>
                <w:szCs w:val="18"/>
              </w:rPr>
              <w:t>, and have not been posted in the catalog for each degree and certificate</w:t>
            </w:r>
            <w:r w:rsidRPr="00573676">
              <w:rPr>
                <w:rFonts w:ascii="Times New Roman" w:hAnsi="Times New Roman" w:cs="Times New Roman"/>
                <w:sz w:val="18"/>
                <w:szCs w:val="18"/>
              </w:rPr>
              <w:t>.</w:t>
            </w:r>
          </w:p>
          <w:p w14:paraId="2F878D28" w14:textId="75F3BABE" w:rsidR="00D428E5" w:rsidRPr="00573676" w:rsidRDefault="00D428E5" w:rsidP="00FA1AF9">
            <w:pPr>
              <w:rPr>
                <w:rFonts w:ascii="Times New Roman" w:hAnsi="Times New Roman" w:cs="Times New Roman"/>
                <w:sz w:val="18"/>
                <w:szCs w:val="18"/>
              </w:rPr>
            </w:pPr>
            <w:r>
              <w:rPr>
                <w:rFonts w:ascii="Times New Roman" w:hAnsi="Times New Roman" w:cs="Times New Roman"/>
                <w:sz w:val="18"/>
              </w:rPr>
              <w:t>0 = No response offered</w:t>
            </w:r>
            <w:r w:rsidR="00F045EE">
              <w:rPr>
                <w:rFonts w:ascii="Times New Roman" w:hAnsi="Times New Roman" w:cs="Times New Roman"/>
                <w:sz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7E3F1231" w14:textId="77777777" w:rsidR="009554FC" w:rsidRPr="00573676" w:rsidRDefault="009554FC" w:rsidP="007554FA">
            <w:pPr>
              <w:jc w:val="center"/>
              <w:rPr>
                <w:rFonts w:ascii="Times New Roman" w:hAnsi="Times New Roman" w:cs="Times New Roman"/>
              </w:rPr>
            </w:pPr>
          </w:p>
        </w:tc>
        <w:tc>
          <w:tcPr>
            <w:tcW w:w="4322" w:type="dxa"/>
            <w:tcBorders>
              <w:top w:val="single" w:sz="4" w:space="0" w:color="auto"/>
              <w:left w:val="single" w:sz="4" w:space="0" w:color="auto"/>
              <w:bottom w:val="single" w:sz="4" w:space="0" w:color="auto"/>
              <w:right w:val="single" w:sz="4" w:space="0" w:color="auto"/>
            </w:tcBorders>
            <w:vAlign w:val="center"/>
          </w:tcPr>
          <w:p w14:paraId="54A9D9C3" w14:textId="77777777" w:rsidR="009554FC" w:rsidRPr="00573676" w:rsidRDefault="009554FC" w:rsidP="005F06D3">
            <w:pPr>
              <w:ind w:left="72"/>
              <w:rPr>
                <w:rFonts w:ascii="Times New Roman" w:hAnsi="Times New Roman" w:cs="Times New Roman"/>
              </w:rPr>
            </w:pPr>
          </w:p>
        </w:tc>
      </w:tr>
      <w:tr w:rsidR="009554FC" w14:paraId="0EB18597" w14:textId="77777777" w:rsidTr="00467A97">
        <w:tc>
          <w:tcPr>
            <w:tcW w:w="2986" w:type="dxa"/>
            <w:tcBorders>
              <w:top w:val="single" w:sz="4" w:space="0" w:color="auto"/>
              <w:left w:val="single" w:sz="4" w:space="0" w:color="auto"/>
              <w:bottom w:val="single" w:sz="4" w:space="0" w:color="auto"/>
              <w:right w:val="single" w:sz="4" w:space="0" w:color="auto"/>
            </w:tcBorders>
            <w:vAlign w:val="center"/>
          </w:tcPr>
          <w:p w14:paraId="7C921C8E" w14:textId="77777777" w:rsidR="009554FC" w:rsidRPr="00573676" w:rsidRDefault="00F323CA" w:rsidP="00156646">
            <w:pPr>
              <w:ind w:left="90"/>
              <w:rPr>
                <w:rFonts w:ascii="Times New Roman" w:hAnsi="Times New Roman" w:cs="Times New Roman"/>
              </w:rPr>
            </w:pPr>
            <w:r>
              <w:rPr>
                <w:rFonts w:ascii="Times New Roman" w:hAnsi="Times New Roman" w:cs="Times New Roman"/>
              </w:rPr>
              <w:t>5</w:t>
            </w:r>
            <w:r w:rsidR="009554FC" w:rsidRPr="00573676">
              <w:rPr>
                <w:rFonts w:ascii="Times New Roman" w:hAnsi="Times New Roman" w:cs="Times New Roman"/>
              </w:rPr>
              <w:t xml:space="preserve">.a.i. Course </w:t>
            </w:r>
            <w:r w:rsidR="001E005E" w:rsidRPr="00573676">
              <w:rPr>
                <w:rFonts w:ascii="Times New Roman" w:hAnsi="Times New Roman" w:cs="Times New Roman"/>
              </w:rPr>
              <w:t>Completion</w:t>
            </w:r>
            <w:r w:rsidR="009554FC" w:rsidRPr="00573676">
              <w:rPr>
                <w:rFonts w:ascii="Times New Roman" w:hAnsi="Times New Roman" w:cs="Times New Roman"/>
              </w:rPr>
              <w:t xml:space="preserve"> Rate</w:t>
            </w:r>
            <w:r w:rsidR="001E005E" w:rsidRPr="00573676">
              <w:rPr>
                <w:rFonts w:ascii="Times New Roman" w:hAnsi="Times New Roman" w:cs="Times New Roman"/>
              </w:rPr>
              <w:t xml:space="preserve"> (formally retention)</w:t>
            </w:r>
          </w:p>
        </w:tc>
        <w:tc>
          <w:tcPr>
            <w:tcW w:w="5580" w:type="dxa"/>
            <w:tcBorders>
              <w:top w:val="single" w:sz="4" w:space="0" w:color="auto"/>
              <w:left w:val="single" w:sz="4" w:space="0" w:color="auto"/>
              <w:bottom w:val="single" w:sz="4" w:space="0" w:color="auto"/>
              <w:right w:val="single" w:sz="4" w:space="0" w:color="auto"/>
            </w:tcBorders>
            <w:vAlign w:val="center"/>
          </w:tcPr>
          <w:p w14:paraId="0C5E6136" w14:textId="77777777"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3 = Unit has set a sound target and has either met the target or made significant progress towards meeting the target.</w:t>
            </w:r>
          </w:p>
          <w:p w14:paraId="1BC3FE34" w14:textId="77777777"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2 = Unit has set a sound </w:t>
            </w:r>
            <w:proofErr w:type="gramStart"/>
            <w:r w:rsidRPr="00573676">
              <w:rPr>
                <w:rFonts w:ascii="Times New Roman" w:hAnsi="Times New Roman" w:cs="Times New Roman"/>
                <w:sz w:val="18"/>
                <w:szCs w:val="18"/>
              </w:rPr>
              <w:t>target, but</w:t>
            </w:r>
            <w:proofErr w:type="gramEnd"/>
            <w:r w:rsidRPr="00573676">
              <w:rPr>
                <w:rFonts w:ascii="Times New Roman" w:hAnsi="Times New Roman" w:cs="Times New Roman"/>
                <w:sz w:val="18"/>
                <w:szCs w:val="18"/>
              </w:rPr>
              <w:t xml:space="preserve"> has </w:t>
            </w:r>
            <w:r w:rsidR="00CC3E3B" w:rsidRPr="00573676">
              <w:rPr>
                <w:rFonts w:ascii="Times New Roman" w:hAnsi="Times New Roman" w:cs="Times New Roman"/>
                <w:sz w:val="18"/>
                <w:szCs w:val="18"/>
              </w:rPr>
              <w:t>not</w:t>
            </w:r>
            <w:r w:rsidRPr="00573676">
              <w:rPr>
                <w:rFonts w:ascii="Times New Roman" w:hAnsi="Times New Roman" w:cs="Times New Roman"/>
                <w:sz w:val="18"/>
                <w:szCs w:val="18"/>
              </w:rPr>
              <w:t xml:space="preserve"> made significant progress.</w:t>
            </w:r>
          </w:p>
          <w:p w14:paraId="0DAEFB7A" w14:textId="77777777" w:rsidR="009554FC" w:rsidRDefault="009554FC">
            <w:pPr>
              <w:rPr>
                <w:rFonts w:ascii="Times New Roman" w:hAnsi="Times New Roman" w:cs="Times New Roman"/>
                <w:sz w:val="18"/>
                <w:szCs w:val="18"/>
              </w:rPr>
            </w:pPr>
            <w:r w:rsidRPr="00573676">
              <w:rPr>
                <w:rFonts w:ascii="Times New Roman" w:hAnsi="Times New Roman" w:cs="Times New Roman"/>
                <w:sz w:val="18"/>
                <w:szCs w:val="18"/>
              </w:rPr>
              <w:t>1 = Unit has not set a sound target and/or has declined.</w:t>
            </w:r>
          </w:p>
          <w:p w14:paraId="48FBE376" w14:textId="2D822C8C" w:rsidR="00D428E5" w:rsidRPr="00573676" w:rsidRDefault="00D428E5">
            <w:pPr>
              <w:rPr>
                <w:rFonts w:ascii="Times New Roman" w:hAnsi="Times New Roman" w:cs="Times New Roman"/>
                <w:sz w:val="18"/>
                <w:szCs w:val="18"/>
              </w:rPr>
            </w:pPr>
            <w:r>
              <w:rPr>
                <w:rFonts w:ascii="Times New Roman" w:hAnsi="Times New Roman" w:cs="Times New Roman"/>
                <w:sz w:val="18"/>
              </w:rPr>
              <w:t>0 = No response offered</w:t>
            </w:r>
            <w:r w:rsidR="00F045EE">
              <w:rPr>
                <w:rFonts w:ascii="Times New Roman" w:hAnsi="Times New Roman" w:cs="Times New Roman"/>
                <w:sz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02520627" w14:textId="77777777" w:rsidR="009554FC" w:rsidRPr="00573676" w:rsidRDefault="009554FC" w:rsidP="007554FA">
            <w:pPr>
              <w:jc w:val="center"/>
              <w:rPr>
                <w:rFonts w:ascii="Times New Roman" w:hAnsi="Times New Roman" w:cs="Times New Roman"/>
              </w:rPr>
            </w:pPr>
          </w:p>
        </w:tc>
        <w:tc>
          <w:tcPr>
            <w:tcW w:w="4322" w:type="dxa"/>
            <w:tcBorders>
              <w:top w:val="single" w:sz="4" w:space="0" w:color="auto"/>
              <w:left w:val="single" w:sz="4" w:space="0" w:color="auto"/>
              <w:bottom w:val="single" w:sz="4" w:space="0" w:color="auto"/>
              <w:right w:val="single" w:sz="4" w:space="0" w:color="auto"/>
            </w:tcBorders>
            <w:vAlign w:val="center"/>
          </w:tcPr>
          <w:p w14:paraId="1FC2C94E" w14:textId="77777777" w:rsidR="009554FC" w:rsidRPr="00573676" w:rsidRDefault="009554FC" w:rsidP="005F06D3">
            <w:pPr>
              <w:ind w:left="72"/>
              <w:rPr>
                <w:rFonts w:ascii="Times New Roman" w:hAnsi="Times New Roman" w:cs="Times New Roman"/>
              </w:rPr>
            </w:pPr>
          </w:p>
        </w:tc>
      </w:tr>
      <w:tr w:rsidR="009554FC" w14:paraId="373BC85C" w14:textId="77777777" w:rsidTr="00467A97">
        <w:tc>
          <w:tcPr>
            <w:tcW w:w="2986" w:type="dxa"/>
            <w:tcBorders>
              <w:top w:val="single" w:sz="4" w:space="0" w:color="auto"/>
              <w:left w:val="single" w:sz="4" w:space="0" w:color="auto"/>
              <w:bottom w:val="single" w:sz="4" w:space="0" w:color="auto"/>
              <w:right w:val="single" w:sz="4" w:space="0" w:color="auto"/>
            </w:tcBorders>
            <w:vAlign w:val="center"/>
          </w:tcPr>
          <w:p w14:paraId="4B5EAA93" w14:textId="77777777" w:rsidR="009554FC" w:rsidRPr="00573676" w:rsidRDefault="00F323CA" w:rsidP="00156646">
            <w:pPr>
              <w:ind w:left="90"/>
              <w:rPr>
                <w:rFonts w:ascii="Times New Roman" w:hAnsi="Times New Roman" w:cs="Times New Roman"/>
              </w:rPr>
            </w:pPr>
            <w:r>
              <w:rPr>
                <w:rFonts w:ascii="Times New Roman" w:hAnsi="Times New Roman" w:cs="Times New Roman"/>
              </w:rPr>
              <w:t>5</w:t>
            </w:r>
            <w:r w:rsidR="009554FC" w:rsidRPr="00573676">
              <w:rPr>
                <w:rFonts w:ascii="Times New Roman" w:hAnsi="Times New Roman" w:cs="Times New Roman"/>
              </w:rPr>
              <w:t>.</w:t>
            </w:r>
            <w:proofErr w:type="gramStart"/>
            <w:r w:rsidR="009554FC" w:rsidRPr="00573676">
              <w:rPr>
                <w:rFonts w:ascii="Times New Roman" w:hAnsi="Times New Roman" w:cs="Times New Roman"/>
              </w:rPr>
              <w:t>a.ii.</w:t>
            </w:r>
            <w:proofErr w:type="gramEnd"/>
            <w:r w:rsidR="009554FC" w:rsidRPr="00573676">
              <w:rPr>
                <w:rFonts w:ascii="Times New Roman" w:hAnsi="Times New Roman" w:cs="Times New Roman"/>
              </w:rPr>
              <w:t xml:space="preserve"> Course Success Rate</w:t>
            </w:r>
          </w:p>
        </w:tc>
        <w:tc>
          <w:tcPr>
            <w:tcW w:w="5580" w:type="dxa"/>
            <w:tcBorders>
              <w:top w:val="single" w:sz="4" w:space="0" w:color="auto"/>
              <w:left w:val="single" w:sz="4" w:space="0" w:color="auto"/>
              <w:bottom w:val="single" w:sz="4" w:space="0" w:color="auto"/>
              <w:right w:val="single" w:sz="4" w:space="0" w:color="auto"/>
            </w:tcBorders>
            <w:vAlign w:val="center"/>
          </w:tcPr>
          <w:p w14:paraId="09C2B680" w14:textId="77777777"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3 = Unit has set a sound target and has either met the target or made significant progress towards meeting the target.</w:t>
            </w:r>
          </w:p>
          <w:p w14:paraId="0DE011F6" w14:textId="77777777"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2 = Unit has set a sound </w:t>
            </w:r>
            <w:proofErr w:type="gramStart"/>
            <w:r w:rsidRPr="00573676">
              <w:rPr>
                <w:rFonts w:ascii="Times New Roman" w:hAnsi="Times New Roman" w:cs="Times New Roman"/>
                <w:sz w:val="18"/>
                <w:szCs w:val="18"/>
              </w:rPr>
              <w:t>target, but</w:t>
            </w:r>
            <w:proofErr w:type="gramEnd"/>
            <w:r w:rsidRPr="00573676">
              <w:rPr>
                <w:rFonts w:ascii="Times New Roman" w:hAnsi="Times New Roman" w:cs="Times New Roman"/>
                <w:sz w:val="18"/>
                <w:szCs w:val="18"/>
              </w:rPr>
              <w:t xml:space="preserve"> has </w:t>
            </w:r>
            <w:r w:rsidR="00CC3E3B" w:rsidRPr="00573676">
              <w:rPr>
                <w:rFonts w:ascii="Times New Roman" w:hAnsi="Times New Roman" w:cs="Times New Roman"/>
                <w:sz w:val="18"/>
                <w:szCs w:val="18"/>
              </w:rPr>
              <w:t>not</w:t>
            </w:r>
            <w:r w:rsidRPr="00573676">
              <w:rPr>
                <w:rFonts w:ascii="Times New Roman" w:hAnsi="Times New Roman" w:cs="Times New Roman"/>
                <w:sz w:val="18"/>
                <w:szCs w:val="18"/>
              </w:rPr>
              <w:t xml:space="preserve"> made significant progress.</w:t>
            </w:r>
          </w:p>
          <w:p w14:paraId="6C811349" w14:textId="77777777" w:rsidR="009554FC" w:rsidRDefault="009554FC">
            <w:pPr>
              <w:rPr>
                <w:rFonts w:ascii="Times New Roman" w:hAnsi="Times New Roman" w:cs="Times New Roman"/>
                <w:sz w:val="18"/>
                <w:szCs w:val="18"/>
              </w:rPr>
            </w:pPr>
            <w:r w:rsidRPr="00573676">
              <w:rPr>
                <w:rFonts w:ascii="Times New Roman" w:hAnsi="Times New Roman" w:cs="Times New Roman"/>
                <w:sz w:val="18"/>
                <w:szCs w:val="18"/>
              </w:rPr>
              <w:t>1 = Unit has not set a sound target and/or has declined.</w:t>
            </w:r>
          </w:p>
          <w:p w14:paraId="681DCC74" w14:textId="0C9E3C76" w:rsidR="00D428E5" w:rsidRPr="00573676" w:rsidRDefault="00D428E5">
            <w:pPr>
              <w:rPr>
                <w:rFonts w:ascii="Times New Roman" w:hAnsi="Times New Roman" w:cs="Times New Roman"/>
                <w:sz w:val="18"/>
                <w:szCs w:val="18"/>
              </w:rPr>
            </w:pPr>
            <w:r>
              <w:rPr>
                <w:rFonts w:ascii="Times New Roman" w:hAnsi="Times New Roman" w:cs="Times New Roman"/>
                <w:sz w:val="18"/>
              </w:rPr>
              <w:t>0 = No response offered</w:t>
            </w:r>
            <w:r w:rsidR="00F045EE">
              <w:rPr>
                <w:rFonts w:ascii="Times New Roman" w:hAnsi="Times New Roman" w:cs="Times New Roman"/>
                <w:sz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5A395FEC" w14:textId="77777777" w:rsidR="009554FC" w:rsidRPr="00573676" w:rsidRDefault="009554FC" w:rsidP="007554FA">
            <w:pPr>
              <w:jc w:val="center"/>
              <w:rPr>
                <w:rFonts w:ascii="Times New Roman" w:hAnsi="Times New Roman" w:cs="Times New Roman"/>
              </w:rPr>
            </w:pPr>
          </w:p>
        </w:tc>
        <w:tc>
          <w:tcPr>
            <w:tcW w:w="4322" w:type="dxa"/>
            <w:tcBorders>
              <w:top w:val="single" w:sz="4" w:space="0" w:color="auto"/>
              <w:left w:val="single" w:sz="4" w:space="0" w:color="auto"/>
              <w:bottom w:val="single" w:sz="4" w:space="0" w:color="auto"/>
              <w:right w:val="single" w:sz="4" w:space="0" w:color="auto"/>
            </w:tcBorders>
            <w:vAlign w:val="center"/>
          </w:tcPr>
          <w:p w14:paraId="6621BC25" w14:textId="77777777" w:rsidR="009554FC" w:rsidRPr="00573676" w:rsidRDefault="009554FC" w:rsidP="005F06D3">
            <w:pPr>
              <w:ind w:left="72"/>
              <w:rPr>
                <w:rFonts w:ascii="Times New Roman" w:hAnsi="Times New Roman" w:cs="Times New Roman"/>
              </w:rPr>
            </w:pPr>
          </w:p>
        </w:tc>
      </w:tr>
      <w:tr w:rsidR="00A9107B" w14:paraId="442B2666" w14:textId="77777777" w:rsidTr="00467A97">
        <w:tc>
          <w:tcPr>
            <w:tcW w:w="2986" w:type="dxa"/>
            <w:tcBorders>
              <w:top w:val="single" w:sz="4" w:space="0" w:color="auto"/>
              <w:left w:val="single" w:sz="4" w:space="0" w:color="auto"/>
              <w:bottom w:val="single" w:sz="4" w:space="0" w:color="auto"/>
              <w:right w:val="single" w:sz="4" w:space="0" w:color="auto"/>
            </w:tcBorders>
            <w:vAlign w:val="center"/>
          </w:tcPr>
          <w:p w14:paraId="7C0DB866" w14:textId="77777777" w:rsidR="00A9107B" w:rsidRDefault="00A9107B" w:rsidP="00156646">
            <w:pPr>
              <w:ind w:left="90"/>
              <w:rPr>
                <w:rFonts w:ascii="Times New Roman" w:hAnsi="Times New Roman" w:cs="Times New Roman"/>
              </w:rPr>
            </w:pPr>
          </w:p>
        </w:tc>
        <w:tc>
          <w:tcPr>
            <w:tcW w:w="5580" w:type="dxa"/>
            <w:tcBorders>
              <w:top w:val="single" w:sz="4" w:space="0" w:color="auto"/>
              <w:left w:val="single" w:sz="4" w:space="0" w:color="auto"/>
              <w:bottom w:val="single" w:sz="4" w:space="0" w:color="auto"/>
              <w:right w:val="single" w:sz="4" w:space="0" w:color="auto"/>
            </w:tcBorders>
            <w:vAlign w:val="center"/>
          </w:tcPr>
          <w:p w14:paraId="35680D7A" w14:textId="77777777" w:rsidR="00A9107B" w:rsidRPr="00573676" w:rsidRDefault="00A9107B">
            <w:pPr>
              <w:rPr>
                <w:rFonts w:ascii="Times New Roman" w:hAnsi="Times New Roman" w:cs="Times New Roman"/>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14:paraId="73D9D4DD" w14:textId="77777777" w:rsidR="00A9107B" w:rsidRPr="00573676" w:rsidRDefault="00A9107B" w:rsidP="007554FA">
            <w:pPr>
              <w:jc w:val="center"/>
              <w:rPr>
                <w:rFonts w:ascii="Times New Roman" w:hAnsi="Times New Roman" w:cs="Times New Roman"/>
              </w:rPr>
            </w:pPr>
          </w:p>
        </w:tc>
        <w:tc>
          <w:tcPr>
            <w:tcW w:w="4322" w:type="dxa"/>
            <w:tcBorders>
              <w:top w:val="single" w:sz="4" w:space="0" w:color="auto"/>
              <w:left w:val="single" w:sz="4" w:space="0" w:color="auto"/>
              <w:bottom w:val="single" w:sz="4" w:space="0" w:color="auto"/>
              <w:right w:val="single" w:sz="4" w:space="0" w:color="auto"/>
            </w:tcBorders>
            <w:vAlign w:val="center"/>
          </w:tcPr>
          <w:p w14:paraId="06C8106F" w14:textId="77777777" w:rsidR="00A9107B" w:rsidRPr="00573676" w:rsidRDefault="00A9107B" w:rsidP="005F06D3">
            <w:pPr>
              <w:ind w:left="72"/>
              <w:rPr>
                <w:rFonts w:ascii="Times New Roman" w:hAnsi="Times New Roman" w:cs="Times New Roman"/>
              </w:rPr>
            </w:pPr>
          </w:p>
        </w:tc>
      </w:tr>
      <w:tr w:rsidR="00A9107B" w14:paraId="530EE593" w14:textId="77777777" w:rsidTr="00467A97">
        <w:tc>
          <w:tcPr>
            <w:tcW w:w="2986" w:type="dxa"/>
            <w:tcBorders>
              <w:top w:val="single" w:sz="4" w:space="0" w:color="auto"/>
              <w:left w:val="single" w:sz="4" w:space="0" w:color="auto"/>
              <w:bottom w:val="single" w:sz="4" w:space="0" w:color="auto"/>
              <w:right w:val="single" w:sz="4" w:space="0" w:color="auto"/>
            </w:tcBorders>
            <w:vAlign w:val="center"/>
          </w:tcPr>
          <w:p w14:paraId="2A98970B" w14:textId="77777777" w:rsidR="00A9107B" w:rsidRDefault="00A9107B" w:rsidP="00156646">
            <w:pPr>
              <w:ind w:left="90"/>
              <w:rPr>
                <w:rFonts w:ascii="Times New Roman" w:hAnsi="Times New Roman" w:cs="Times New Roman"/>
              </w:rPr>
            </w:pPr>
          </w:p>
        </w:tc>
        <w:tc>
          <w:tcPr>
            <w:tcW w:w="5580" w:type="dxa"/>
            <w:tcBorders>
              <w:top w:val="single" w:sz="4" w:space="0" w:color="auto"/>
              <w:left w:val="single" w:sz="4" w:space="0" w:color="auto"/>
              <w:bottom w:val="single" w:sz="4" w:space="0" w:color="auto"/>
              <w:right w:val="single" w:sz="4" w:space="0" w:color="auto"/>
            </w:tcBorders>
            <w:vAlign w:val="center"/>
          </w:tcPr>
          <w:p w14:paraId="3AE74A80" w14:textId="77777777" w:rsidR="00A9107B" w:rsidRPr="00573676" w:rsidRDefault="00A9107B">
            <w:pPr>
              <w:rPr>
                <w:rFonts w:ascii="Times New Roman" w:hAnsi="Times New Roman" w:cs="Times New Roman"/>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14:paraId="5621F19B" w14:textId="77777777" w:rsidR="00A9107B" w:rsidRPr="00573676" w:rsidRDefault="00A9107B" w:rsidP="007554FA">
            <w:pPr>
              <w:jc w:val="center"/>
              <w:rPr>
                <w:rFonts w:ascii="Times New Roman" w:hAnsi="Times New Roman" w:cs="Times New Roman"/>
              </w:rPr>
            </w:pPr>
          </w:p>
        </w:tc>
        <w:tc>
          <w:tcPr>
            <w:tcW w:w="4322" w:type="dxa"/>
            <w:tcBorders>
              <w:top w:val="single" w:sz="4" w:space="0" w:color="auto"/>
              <w:left w:val="single" w:sz="4" w:space="0" w:color="auto"/>
              <w:bottom w:val="single" w:sz="4" w:space="0" w:color="auto"/>
              <w:right w:val="single" w:sz="4" w:space="0" w:color="auto"/>
            </w:tcBorders>
            <w:vAlign w:val="center"/>
          </w:tcPr>
          <w:p w14:paraId="6F3EB0BB" w14:textId="77777777" w:rsidR="00A9107B" w:rsidRPr="00573676" w:rsidRDefault="00A9107B" w:rsidP="005F06D3">
            <w:pPr>
              <w:ind w:left="72"/>
              <w:rPr>
                <w:rFonts w:ascii="Times New Roman" w:hAnsi="Times New Roman" w:cs="Times New Roman"/>
              </w:rPr>
            </w:pPr>
          </w:p>
        </w:tc>
      </w:tr>
      <w:tr w:rsidR="0051580A" w14:paraId="68D2C2A0" w14:textId="77777777" w:rsidTr="00663552">
        <w:tc>
          <w:tcPr>
            <w:tcW w:w="1378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89575BF" w14:textId="7567A056" w:rsidR="0051580A" w:rsidRPr="000208E5" w:rsidRDefault="0051580A" w:rsidP="00A9107B">
            <w:pPr>
              <w:ind w:left="72"/>
            </w:pPr>
            <w:r w:rsidRPr="00A9107B">
              <w:rPr>
                <w:rFonts w:ascii="Times New Roman" w:hAnsi="Times New Roman" w:cs="Times New Roman"/>
                <w:b/>
                <w:bCs/>
                <w:sz w:val="22"/>
                <w:szCs w:val="22"/>
              </w:rPr>
              <w:lastRenderedPageBreak/>
              <w:t>Note</w:t>
            </w:r>
            <w:r w:rsidRPr="00A9107B">
              <w:rPr>
                <w:rFonts w:ascii="Times New Roman" w:hAnsi="Times New Roman" w:cs="Times New Roman"/>
                <w:sz w:val="22"/>
                <w:szCs w:val="22"/>
              </w:rPr>
              <w:t xml:space="preserve">: Failure to respond to a given question will result in a score of zero. Any scores of one or zero will require a resubmission of your program’s plan. Please contact your PPR coach or </w:t>
            </w:r>
            <w:proofErr w:type="spellStart"/>
            <w:r w:rsidRPr="00A9107B">
              <w:rPr>
                <w:rFonts w:ascii="Times New Roman" w:hAnsi="Times New Roman" w:cs="Times New Roman"/>
                <w:sz w:val="22"/>
                <w:szCs w:val="22"/>
              </w:rPr>
              <w:t>Gio</w:t>
            </w:r>
            <w:proofErr w:type="spellEnd"/>
            <w:r w:rsidRPr="00A9107B">
              <w:rPr>
                <w:rFonts w:ascii="Times New Roman" w:hAnsi="Times New Roman" w:cs="Times New Roman"/>
                <w:sz w:val="22"/>
                <w:szCs w:val="22"/>
              </w:rPr>
              <w:t xml:space="preserve"> Sosa with any questions.</w:t>
            </w:r>
          </w:p>
        </w:tc>
      </w:tr>
      <w:tr w:rsidR="00A9107B" w14:paraId="579DE17F" w14:textId="77777777" w:rsidTr="00A9107B">
        <w:tc>
          <w:tcPr>
            <w:tcW w:w="2986" w:type="dxa"/>
            <w:tcBorders>
              <w:top w:val="single" w:sz="4" w:space="0" w:color="auto"/>
              <w:left w:val="single" w:sz="4" w:space="0" w:color="auto"/>
              <w:bottom w:val="single" w:sz="4" w:space="0" w:color="auto"/>
              <w:right w:val="single" w:sz="4" w:space="0" w:color="auto"/>
            </w:tcBorders>
            <w:shd w:val="clear" w:color="auto" w:fill="000000" w:themeFill="text1"/>
          </w:tcPr>
          <w:p w14:paraId="7C18C85E" w14:textId="44B3171E" w:rsidR="00A9107B" w:rsidRDefault="00A9107B" w:rsidP="00A9107B">
            <w:pPr>
              <w:ind w:left="90"/>
              <w:rPr>
                <w:rFonts w:ascii="Times New Roman" w:hAnsi="Times New Roman" w:cs="Times New Roman"/>
              </w:rPr>
            </w:pPr>
            <w:r w:rsidRPr="000208E5">
              <w:t>Question # / Variable</w:t>
            </w:r>
          </w:p>
        </w:tc>
        <w:tc>
          <w:tcPr>
            <w:tcW w:w="5580" w:type="dxa"/>
            <w:tcBorders>
              <w:top w:val="single" w:sz="4" w:space="0" w:color="auto"/>
              <w:left w:val="single" w:sz="4" w:space="0" w:color="auto"/>
              <w:bottom w:val="single" w:sz="4" w:space="0" w:color="auto"/>
              <w:right w:val="single" w:sz="4" w:space="0" w:color="auto"/>
            </w:tcBorders>
            <w:shd w:val="clear" w:color="auto" w:fill="000000" w:themeFill="text1"/>
          </w:tcPr>
          <w:p w14:paraId="5DCBC385" w14:textId="258AAC52" w:rsidR="00A9107B" w:rsidRPr="00573676" w:rsidRDefault="00A9107B" w:rsidP="00A9107B">
            <w:pPr>
              <w:rPr>
                <w:rFonts w:ascii="Times New Roman" w:hAnsi="Times New Roman" w:cs="Times New Roman"/>
                <w:sz w:val="18"/>
                <w:szCs w:val="18"/>
              </w:rPr>
            </w:pPr>
            <w:r w:rsidRPr="000208E5">
              <w:t>Rating</w:t>
            </w: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tcPr>
          <w:p w14:paraId="6D18AB71" w14:textId="54019822" w:rsidR="00A9107B" w:rsidRPr="00573676" w:rsidRDefault="00A9107B" w:rsidP="00A9107B">
            <w:pPr>
              <w:jc w:val="center"/>
              <w:rPr>
                <w:rFonts w:ascii="Times New Roman" w:hAnsi="Times New Roman" w:cs="Times New Roman"/>
              </w:rPr>
            </w:pPr>
            <w:r w:rsidRPr="000208E5">
              <w:t>Score</w:t>
            </w:r>
          </w:p>
        </w:tc>
        <w:tc>
          <w:tcPr>
            <w:tcW w:w="4322" w:type="dxa"/>
            <w:tcBorders>
              <w:top w:val="single" w:sz="4" w:space="0" w:color="auto"/>
              <w:left w:val="single" w:sz="4" w:space="0" w:color="auto"/>
              <w:bottom w:val="single" w:sz="4" w:space="0" w:color="auto"/>
              <w:right w:val="single" w:sz="4" w:space="0" w:color="auto"/>
            </w:tcBorders>
            <w:shd w:val="clear" w:color="auto" w:fill="000000" w:themeFill="text1"/>
          </w:tcPr>
          <w:p w14:paraId="6675FDFE" w14:textId="5C364217" w:rsidR="00A9107B" w:rsidRPr="00573676" w:rsidRDefault="00A9107B" w:rsidP="00A9107B">
            <w:pPr>
              <w:ind w:left="72"/>
              <w:rPr>
                <w:rFonts w:ascii="Times New Roman" w:hAnsi="Times New Roman" w:cs="Times New Roman"/>
              </w:rPr>
            </w:pPr>
            <w:r w:rsidRPr="000208E5">
              <w:t>Comments</w:t>
            </w:r>
          </w:p>
        </w:tc>
      </w:tr>
      <w:tr w:rsidR="009554FC" w14:paraId="4BD974ED" w14:textId="77777777" w:rsidTr="00467A97">
        <w:tc>
          <w:tcPr>
            <w:tcW w:w="2986" w:type="dxa"/>
            <w:tcBorders>
              <w:top w:val="single" w:sz="4" w:space="0" w:color="auto"/>
              <w:left w:val="single" w:sz="4" w:space="0" w:color="auto"/>
              <w:bottom w:val="single" w:sz="4" w:space="0" w:color="auto"/>
              <w:right w:val="single" w:sz="4" w:space="0" w:color="auto"/>
            </w:tcBorders>
            <w:vAlign w:val="center"/>
          </w:tcPr>
          <w:p w14:paraId="0B824100" w14:textId="77777777" w:rsidR="009554FC" w:rsidRPr="00573676" w:rsidRDefault="00F323CA" w:rsidP="00156646">
            <w:pPr>
              <w:ind w:left="90"/>
              <w:rPr>
                <w:rFonts w:ascii="Times New Roman" w:hAnsi="Times New Roman" w:cs="Times New Roman"/>
              </w:rPr>
            </w:pPr>
            <w:r>
              <w:rPr>
                <w:rFonts w:ascii="Times New Roman" w:hAnsi="Times New Roman" w:cs="Times New Roman"/>
              </w:rPr>
              <w:t>5</w:t>
            </w:r>
            <w:r w:rsidR="009554FC" w:rsidRPr="00573676">
              <w:rPr>
                <w:rFonts w:ascii="Times New Roman" w:hAnsi="Times New Roman" w:cs="Times New Roman"/>
              </w:rPr>
              <w:t>.a.iii. Full-Time / Part-Time Faculty Ratio</w:t>
            </w:r>
          </w:p>
        </w:tc>
        <w:tc>
          <w:tcPr>
            <w:tcW w:w="5580" w:type="dxa"/>
            <w:tcBorders>
              <w:top w:val="single" w:sz="4" w:space="0" w:color="auto"/>
              <w:left w:val="single" w:sz="4" w:space="0" w:color="auto"/>
              <w:bottom w:val="single" w:sz="4" w:space="0" w:color="auto"/>
              <w:right w:val="single" w:sz="4" w:space="0" w:color="auto"/>
            </w:tcBorders>
            <w:vAlign w:val="center"/>
          </w:tcPr>
          <w:p w14:paraId="1F044CBB" w14:textId="77777777"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3 = The Full-time faculty load (FTEF) ratio is clearly stated and </w:t>
            </w:r>
            <w:r w:rsidR="00CC3E3B" w:rsidRPr="00573676">
              <w:rPr>
                <w:rFonts w:ascii="Times New Roman" w:hAnsi="Times New Roman" w:cs="Times New Roman"/>
                <w:sz w:val="18"/>
                <w:szCs w:val="18"/>
              </w:rPr>
              <w:t>how it impacts program and stu</w:t>
            </w:r>
            <w:r w:rsidR="006518BB" w:rsidRPr="00573676">
              <w:rPr>
                <w:rFonts w:ascii="Times New Roman" w:hAnsi="Times New Roman" w:cs="Times New Roman"/>
                <w:sz w:val="18"/>
                <w:szCs w:val="18"/>
              </w:rPr>
              <w:t>dent success has been explained</w:t>
            </w:r>
            <w:r w:rsidRPr="00573676">
              <w:rPr>
                <w:rFonts w:ascii="Times New Roman" w:hAnsi="Times New Roman" w:cs="Times New Roman"/>
                <w:sz w:val="18"/>
                <w:szCs w:val="18"/>
              </w:rPr>
              <w:t>.</w:t>
            </w:r>
          </w:p>
          <w:p w14:paraId="03007076" w14:textId="77777777"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2 =The Full-time faculty load (FTEF) ratio was either clearly stated and how the ratio </w:t>
            </w:r>
            <w:r w:rsidR="00CC3E3B" w:rsidRPr="00573676">
              <w:rPr>
                <w:rFonts w:ascii="Times New Roman" w:hAnsi="Times New Roman" w:cs="Times New Roman"/>
                <w:sz w:val="18"/>
                <w:szCs w:val="18"/>
              </w:rPr>
              <w:t>impacts program and student success</w:t>
            </w:r>
            <w:r w:rsidRPr="00573676">
              <w:rPr>
                <w:rFonts w:ascii="Times New Roman" w:hAnsi="Times New Roman" w:cs="Times New Roman"/>
                <w:sz w:val="18"/>
                <w:szCs w:val="18"/>
              </w:rPr>
              <w:t xml:space="preserve"> was not explained or how the ratio </w:t>
            </w:r>
            <w:r w:rsidR="00CC3E3B" w:rsidRPr="00573676">
              <w:rPr>
                <w:rFonts w:ascii="Times New Roman" w:hAnsi="Times New Roman" w:cs="Times New Roman"/>
                <w:sz w:val="18"/>
                <w:szCs w:val="18"/>
              </w:rPr>
              <w:t xml:space="preserve">impacts program and student success </w:t>
            </w:r>
            <w:r w:rsidRPr="00573676">
              <w:rPr>
                <w:rFonts w:ascii="Times New Roman" w:hAnsi="Times New Roman" w:cs="Times New Roman"/>
                <w:sz w:val="18"/>
                <w:szCs w:val="18"/>
              </w:rPr>
              <w:t>was explained, but the ratio was not clearly stated.</w:t>
            </w:r>
          </w:p>
          <w:p w14:paraId="5B24461D" w14:textId="77777777" w:rsidR="009554FC"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1 = The full-time faculty load (FTEF) ratio was not clearly stated and how the ratio </w:t>
            </w:r>
            <w:r w:rsidR="00CC3E3B" w:rsidRPr="00573676">
              <w:rPr>
                <w:rFonts w:ascii="Times New Roman" w:hAnsi="Times New Roman" w:cs="Times New Roman"/>
                <w:sz w:val="18"/>
                <w:szCs w:val="18"/>
              </w:rPr>
              <w:t xml:space="preserve">impacts program and student success </w:t>
            </w:r>
            <w:r w:rsidRPr="00573676">
              <w:rPr>
                <w:rFonts w:ascii="Times New Roman" w:hAnsi="Times New Roman" w:cs="Times New Roman"/>
                <w:sz w:val="18"/>
                <w:szCs w:val="18"/>
              </w:rPr>
              <w:t>was not explained.</w:t>
            </w:r>
          </w:p>
          <w:p w14:paraId="42E72021" w14:textId="7FBCE4B0" w:rsidR="00D428E5" w:rsidRPr="00573676" w:rsidRDefault="00D428E5">
            <w:pPr>
              <w:rPr>
                <w:rFonts w:ascii="Times New Roman" w:hAnsi="Times New Roman" w:cs="Times New Roman"/>
                <w:sz w:val="18"/>
                <w:szCs w:val="18"/>
              </w:rPr>
            </w:pPr>
            <w:r>
              <w:rPr>
                <w:rFonts w:ascii="Times New Roman" w:hAnsi="Times New Roman" w:cs="Times New Roman"/>
                <w:sz w:val="18"/>
              </w:rPr>
              <w:t>0 = No response offered</w:t>
            </w:r>
            <w:r w:rsidR="00F045EE">
              <w:rPr>
                <w:rFonts w:ascii="Times New Roman" w:hAnsi="Times New Roman" w:cs="Times New Roman"/>
                <w:sz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37C873D9" w14:textId="77777777" w:rsidR="009554FC" w:rsidRPr="00573676" w:rsidRDefault="009554FC" w:rsidP="007554FA">
            <w:pPr>
              <w:jc w:val="center"/>
              <w:rPr>
                <w:rFonts w:ascii="Times New Roman" w:hAnsi="Times New Roman" w:cs="Times New Roman"/>
              </w:rPr>
            </w:pPr>
          </w:p>
        </w:tc>
        <w:tc>
          <w:tcPr>
            <w:tcW w:w="4322" w:type="dxa"/>
            <w:tcBorders>
              <w:top w:val="single" w:sz="4" w:space="0" w:color="auto"/>
              <w:left w:val="single" w:sz="4" w:space="0" w:color="auto"/>
              <w:bottom w:val="single" w:sz="4" w:space="0" w:color="auto"/>
              <w:right w:val="single" w:sz="4" w:space="0" w:color="auto"/>
            </w:tcBorders>
            <w:vAlign w:val="center"/>
          </w:tcPr>
          <w:p w14:paraId="20111EDB" w14:textId="77777777" w:rsidR="009554FC" w:rsidRPr="00573676" w:rsidRDefault="009554FC" w:rsidP="005F06D3">
            <w:pPr>
              <w:ind w:left="72"/>
              <w:rPr>
                <w:rFonts w:ascii="Times New Roman" w:hAnsi="Times New Roman" w:cs="Times New Roman"/>
              </w:rPr>
            </w:pPr>
          </w:p>
        </w:tc>
      </w:tr>
      <w:tr w:rsidR="009554FC" w14:paraId="5B03BD5D" w14:textId="77777777" w:rsidTr="00467A97">
        <w:tc>
          <w:tcPr>
            <w:tcW w:w="2986" w:type="dxa"/>
            <w:tcBorders>
              <w:top w:val="single" w:sz="4" w:space="0" w:color="auto"/>
              <w:left w:val="single" w:sz="4" w:space="0" w:color="auto"/>
              <w:bottom w:val="single" w:sz="4" w:space="0" w:color="auto"/>
              <w:right w:val="single" w:sz="4" w:space="0" w:color="auto"/>
            </w:tcBorders>
            <w:vAlign w:val="center"/>
          </w:tcPr>
          <w:p w14:paraId="706778DE" w14:textId="77777777" w:rsidR="009554FC" w:rsidRPr="00573676" w:rsidRDefault="00F323CA" w:rsidP="00156646">
            <w:pPr>
              <w:ind w:left="90"/>
              <w:rPr>
                <w:rFonts w:ascii="Times New Roman" w:hAnsi="Times New Roman" w:cs="Times New Roman"/>
              </w:rPr>
            </w:pPr>
            <w:r>
              <w:rPr>
                <w:rFonts w:ascii="Times New Roman" w:hAnsi="Times New Roman" w:cs="Times New Roman"/>
              </w:rPr>
              <w:t>5</w:t>
            </w:r>
            <w:r w:rsidR="009554FC" w:rsidRPr="00573676">
              <w:rPr>
                <w:rFonts w:ascii="Times New Roman" w:hAnsi="Times New Roman" w:cs="Times New Roman"/>
              </w:rPr>
              <w:t>.</w:t>
            </w:r>
            <w:proofErr w:type="gramStart"/>
            <w:r w:rsidR="009554FC" w:rsidRPr="00573676">
              <w:rPr>
                <w:rFonts w:ascii="Times New Roman" w:hAnsi="Times New Roman" w:cs="Times New Roman"/>
              </w:rPr>
              <w:t>a.iv.</w:t>
            </w:r>
            <w:proofErr w:type="gramEnd"/>
            <w:r w:rsidR="009554FC" w:rsidRPr="00573676">
              <w:rPr>
                <w:rFonts w:ascii="Times New Roman" w:hAnsi="Times New Roman" w:cs="Times New Roman"/>
              </w:rPr>
              <w:t xml:space="preserve"> WSCH / FTEF Ratio</w:t>
            </w:r>
          </w:p>
        </w:tc>
        <w:tc>
          <w:tcPr>
            <w:tcW w:w="5580" w:type="dxa"/>
            <w:tcBorders>
              <w:top w:val="single" w:sz="4" w:space="0" w:color="auto"/>
              <w:left w:val="single" w:sz="4" w:space="0" w:color="auto"/>
              <w:bottom w:val="single" w:sz="4" w:space="0" w:color="auto"/>
              <w:right w:val="single" w:sz="4" w:space="0" w:color="auto"/>
            </w:tcBorders>
            <w:vAlign w:val="center"/>
          </w:tcPr>
          <w:p w14:paraId="4C94D582" w14:textId="77777777"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3 = Unit has set a sound target and has either met the target or made significant progress towards meeting the target.</w:t>
            </w:r>
          </w:p>
          <w:p w14:paraId="04CFB59F" w14:textId="77777777"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2 = Unit has set a sound </w:t>
            </w:r>
            <w:proofErr w:type="gramStart"/>
            <w:r w:rsidRPr="00573676">
              <w:rPr>
                <w:rFonts w:ascii="Times New Roman" w:hAnsi="Times New Roman" w:cs="Times New Roman"/>
                <w:sz w:val="18"/>
                <w:szCs w:val="18"/>
              </w:rPr>
              <w:t>target, but</w:t>
            </w:r>
            <w:proofErr w:type="gramEnd"/>
            <w:r w:rsidRPr="00573676">
              <w:rPr>
                <w:rFonts w:ascii="Times New Roman" w:hAnsi="Times New Roman" w:cs="Times New Roman"/>
                <w:sz w:val="18"/>
                <w:szCs w:val="18"/>
              </w:rPr>
              <w:t xml:space="preserve"> has </w:t>
            </w:r>
            <w:r w:rsidR="00CC3E3B" w:rsidRPr="00573676">
              <w:rPr>
                <w:rFonts w:ascii="Times New Roman" w:hAnsi="Times New Roman" w:cs="Times New Roman"/>
                <w:sz w:val="18"/>
                <w:szCs w:val="18"/>
              </w:rPr>
              <w:t>not</w:t>
            </w:r>
            <w:r w:rsidRPr="00573676">
              <w:rPr>
                <w:rFonts w:ascii="Times New Roman" w:hAnsi="Times New Roman" w:cs="Times New Roman"/>
                <w:sz w:val="18"/>
                <w:szCs w:val="18"/>
              </w:rPr>
              <w:t xml:space="preserve"> made significant progress.</w:t>
            </w:r>
          </w:p>
          <w:p w14:paraId="723747DB" w14:textId="77777777" w:rsidR="009554FC" w:rsidRDefault="009554FC">
            <w:pPr>
              <w:rPr>
                <w:rFonts w:ascii="Times New Roman" w:hAnsi="Times New Roman" w:cs="Times New Roman"/>
                <w:sz w:val="18"/>
                <w:szCs w:val="18"/>
              </w:rPr>
            </w:pPr>
            <w:r w:rsidRPr="00573676">
              <w:rPr>
                <w:rFonts w:ascii="Times New Roman" w:hAnsi="Times New Roman" w:cs="Times New Roman"/>
                <w:sz w:val="18"/>
                <w:szCs w:val="18"/>
              </w:rPr>
              <w:t>1 = Unit has not set a sound target and/or has declined.</w:t>
            </w:r>
          </w:p>
          <w:p w14:paraId="2F773CA0" w14:textId="457DA201" w:rsidR="00D428E5" w:rsidRPr="00573676" w:rsidRDefault="00D428E5">
            <w:pPr>
              <w:rPr>
                <w:rFonts w:ascii="Times New Roman" w:hAnsi="Times New Roman" w:cs="Times New Roman"/>
                <w:sz w:val="18"/>
                <w:szCs w:val="18"/>
              </w:rPr>
            </w:pPr>
            <w:r>
              <w:rPr>
                <w:rFonts w:ascii="Times New Roman" w:hAnsi="Times New Roman" w:cs="Times New Roman"/>
                <w:sz w:val="18"/>
              </w:rPr>
              <w:t>0 = No response offered</w:t>
            </w:r>
            <w:r w:rsidR="00F045EE">
              <w:rPr>
                <w:rFonts w:ascii="Times New Roman" w:hAnsi="Times New Roman" w:cs="Times New Roman"/>
                <w:sz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0C5D91E2" w14:textId="77777777" w:rsidR="009554FC" w:rsidRPr="00573676" w:rsidRDefault="009554FC" w:rsidP="007554FA">
            <w:pPr>
              <w:jc w:val="center"/>
              <w:rPr>
                <w:rFonts w:ascii="Times New Roman" w:hAnsi="Times New Roman" w:cs="Times New Roman"/>
              </w:rPr>
            </w:pPr>
          </w:p>
        </w:tc>
        <w:tc>
          <w:tcPr>
            <w:tcW w:w="4322" w:type="dxa"/>
            <w:tcBorders>
              <w:top w:val="single" w:sz="4" w:space="0" w:color="auto"/>
              <w:left w:val="single" w:sz="4" w:space="0" w:color="auto"/>
              <w:bottom w:val="single" w:sz="4" w:space="0" w:color="auto"/>
              <w:right w:val="single" w:sz="4" w:space="0" w:color="auto"/>
            </w:tcBorders>
            <w:vAlign w:val="center"/>
          </w:tcPr>
          <w:p w14:paraId="7CB230B6" w14:textId="77777777" w:rsidR="009554FC" w:rsidRPr="00573676" w:rsidRDefault="009554FC" w:rsidP="005F06D3">
            <w:pPr>
              <w:ind w:left="72"/>
              <w:rPr>
                <w:rFonts w:ascii="Times New Roman" w:hAnsi="Times New Roman" w:cs="Times New Roman"/>
              </w:rPr>
            </w:pPr>
          </w:p>
        </w:tc>
      </w:tr>
      <w:tr w:rsidR="00A9107B" w14:paraId="6DA92275" w14:textId="77777777" w:rsidTr="00467A97">
        <w:tc>
          <w:tcPr>
            <w:tcW w:w="2986" w:type="dxa"/>
            <w:tcBorders>
              <w:top w:val="single" w:sz="4" w:space="0" w:color="auto"/>
              <w:left w:val="single" w:sz="4" w:space="0" w:color="auto"/>
              <w:bottom w:val="single" w:sz="4" w:space="0" w:color="auto"/>
              <w:right w:val="single" w:sz="4" w:space="0" w:color="auto"/>
            </w:tcBorders>
            <w:vAlign w:val="center"/>
          </w:tcPr>
          <w:p w14:paraId="58385F85" w14:textId="5B3A9F9C" w:rsidR="00A9107B" w:rsidRDefault="00A9107B" w:rsidP="00A9107B">
            <w:pPr>
              <w:ind w:left="90"/>
              <w:rPr>
                <w:rFonts w:ascii="Times New Roman" w:hAnsi="Times New Roman" w:cs="Times New Roman"/>
              </w:rPr>
            </w:pPr>
            <w:r>
              <w:rPr>
                <w:rFonts w:ascii="Times New Roman" w:hAnsi="Times New Roman" w:cs="Times New Roman"/>
              </w:rPr>
              <w:t>5</w:t>
            </w:r>
            <w:r w:rsidRPr="00573676">
              <w:rPr>
                <w:rFonts w:ascii="Times New Roman" w:hAnsi="Times New Roman" w:cs="Times New Roman"/>
              </w:rPr>
              <w:t xml:space="preserve">.a.v. Fill Rate </w:t>
            </w:r>
          </w:p>
        </w:tc>
        <w:tc>
          <w:tcPr>
            <w:tcW w:w="5580" w:type="dxa"/>
            <w:tcBorders>
              <w:top w:val="single" w:sz="4" w:space="0" w:color="auto"/>
              <w:left w:val="single" w:sz="4" w:space="0" w:color="auto"/>
              <w:bottom w:val="single" w:sz="4" w:space="0" w:color="auto"/>
              <w:right w:val="single" w:sz="4" w:space="0" w:color="auto"/>
            </w:tcBorders>
            <w:vAlign w:val="center"/>
          </w:tcPr>
          <w:p w14:paraId="6188D9AC" w14:textId="77777777" w:rsidR="00A9107B" w:rsidRPr="006D6696" w:rsidRDefault="00A9107B" w:rsidP="00A9107B">
            <w:pPr>
              <w:rPr>
                <w:rFonts w:ascii="Times New Roman" w:hAnsi="Times New Roman" w:cs="Times New Roman"/>
                <w:sz w:val="18"/>
                <w:szCs w:val="18"/>
              </w:rPr>
            </w:pPr>
            <w:r w:rsidRPr="00573676">
              <w:rPr>
                <w:rFonts w:ascii="Times New Roman" w:hAnsi="Times New Roman" w:cs="Times New Roman"/>
                <w:sz w:val="18"/>
                <w:szCs w:val="18"/>
              </w:rPr>
              <w:t xml:space="preserve">3 = The number of enrollments at Census divided by the cap is 80% or </w:t>
            </w:r>
            <w:r w:rsidRPr="006D6696">
              <w:rPr>
                <w:rFonts w:ascii="Times New Roman" w:hAnsi="Times New Roman" w:cs="Times New Roman"/>
                <w:sz w:val="18"/>
                <w:szCs w:val="18"/>
              </w:rPr>
              <w:t>higher or articulated why the observed fill rate is still reasonable for the program.</w:t>
            </w:r>
          </w:p>
          <w:p w14:paraId="5A1395B1" w14:textId="77777777" w:rsidR="00A9107B" w:rsidRPr="006D6696" w:rsidRDefault="00A9107B" w:rsidP="00A9107B">
            <w:pPr>
              <w:rPr>
                <w:rFonts w:ascii="Times New Roman" w:hAnsi="Times New Roman" w:cs="Times New Roman"/>
                <w:sz w:val="18"/>
                <w:szCs w:val="18"/>
              </w:rPr>
            </w:pPr>
            <w:r w:rsidRPr="006D6696">
              <w:rPr>
                <w:rFonts w:ascii="Times New Roman" w:hAnsi="Times New Roman" w:cs="Times New Roman"/>
                <w:sz w:val="18"/>
                <w:szCs w:val="18"/>
              </w:rPr>
              <w:t>2 = The number of enrollments</w:t>
            </w:r>
            <w:bookmarkStart w:id="0" w:name="_GoBack"/>
            <w:bookmarkEnd w:id="0"/>
            <w:r w:rsidRPr="006D6696">
              <w:rPr>
                <w:rFonts w:ascii="Times New Roman" w:hAnsi="Times New Roman" w:cs="Times New Roman"/>
                <w:sz w:val="18"/>
                <w:szCs w:val="18"/>
              </w:rPr>
              <w:t xml:space="preserve"> at Census divided by the cap is 70-79.9% or did not clearly articulate why the observed fill rate is still reasonable for the program.</w:t>
            </w:r>
          </w:p>
          <w:p w14:paraId="6950B66C" w14:textId="7449233F" w:rsidR="00A9107B" w:rsidRPr="006D6696" w:rsidRDefault="00A9107B" w:rsidP="00A9107B">
            <w:pPr>
              <w:rPr>
                <w:rFonts w:ascii="Times New Roman" w:hAnsi="Times New Roman" w:cs="Times New Roman"/>
                <w:sz w:val="18"/>
                <w:szCs w:val="18"/>
              </w:rPr>
            </w:pPr>
            <w:r w:rsidRPr="006D6696">
              <w:rPr>
                <w:rFonts w:ascii="Times New Roman" w:hAnsi="Times New Roman" w:cs="Times New Roman"/>
                <w:sz w:val="18"/>
                <w:szCs w:val="18"/>
              </w:rPr>
              <w:t>1 = The number of enrollments at Census divided by the cap is less than 70% or no explanation for</w:t>
            </w:r>
            <w:r w:rsidR="003C55C2" w:rsidRPr="006D6696">
              <w:rPr>
                <w:rFonts w:ascii="Times New Roman" w:hAnsi="Times New Roman" w:cs="Times New Roman"/>
                <w:sz w:val="18"/>
                <w:szCs w:val="18"/>
              </w:rPr>
              <w:t xml:space="preserve"> the</w:t>
            </w:r>
            <w:r w:rsidRPr="006D6696">
              <w:rPr>
                <w:rFonts w:ascii="Times New Roman" w:hAnsi="Times New Roman" w:cs="Times New Roman"/>
                <w:sz w:val="18"/>
                <w:szCs w:val="18"/>
              </w:rPr>
              <w:t xml:space="preserve"> low fill rate.</w:t>
            </w:r>
          </w:p>
          <w:p w14:paraId="05B56862" w14:textId="7003CBDA" w:rsidR="00A9107B" w:rsidRPr="00573676" w:rsidRDefault="00A9107B" w:rsidP="00A9107B">
            <w:pPr>
              <w:rPr>
                <w:rFonts w:ascii="Times New Roman" w:hAnsi="Times New Roman" w:cs="Times New Roman"/>
                <w:sz w:val="18"/>
                <w:szCs w:val="18"/>
              </w:rPr>
            </w:pPr>
            <w:r>
              <w:rPr>
                <w:rFonts w:ascii="Times New Roman" w:hAnsi="Times New Roman" w:cs="Times New Roman"/>
                <w:sz w:val="18"/>
              </w:rPr>
              <w:t>0 = No response offered</w:t>
            </w:r>
            <w:r w:rsidR="00F045EE">
              <w:rPr>
                <w:rFonts w:ascii="Times New Roman" w:hAnsi="Times New Roman" w:cs="Times New Roman"/>
                <w:sz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1B721CC5" w14:textId="77777777" w:rsidR="00A9107B" w:rsidRPr="00573676" w:rsidRDefault="00A9107B" w:rsidP="00A9107B">
            <w:pPr>
              <w:jc w:val="center"/>
              <w:rPr>
                <w:rFonts w:ascii="Times New Roman" w:hAnsi="Times New Roman" w:cs="Times New Roman"/>
              </w:rPr>
            </w:pPr>
          </w:p>
        </w:tc>
        <w:tc>
          <w:tcPr>
            <w:tcW w:w="4322" w:type="dxa"/>
            <w:tcBorders>
              <w:top w:val="single" w:sz="4" w:space="0" w:color="auto"/>
              <w:left w:val="single" w:sz="4" w:space="0" w:color="auto"/>
              <w:bottom w:val="single" w:sz="4" w:space="0" w:color="auto"/>
              <w:right w:val="single" w:sz="4" w:space="0" w:color="auto"/>
            </w:tcBorders>
            <w:vAlign w:val="center"/>
          </w:tcPr>
          <w:p w14:paraId="03C668A5" w14:textId="77777777" w:rsidR="00A9107B" w:rsidRPr="00573676" w:rsidRDefault="00A9107B" w:rsidP="00A9107B">
            <w:pPr>
              <w:ind w:left="72"/>
              <w:rPr>
                <w:rFonts w:ascii="Times New Roman" w:hAnsi="Times New Roman" w:cs="Times New Roman"/>
              </w:rPr>
            </w:pPr>
          </w:p>
        </w:tc>
      </w:tr>
      <w:tr w:rsidR="00A9107B" w14:paraId="41C561EF" w14:textId="77777777" w:rsidTr="00467A97">
        <w:tc>
          <w:tcPr>
            <w:tcW w:w="2986" w:type="dxa"/>
            <w:tcBorders>
              <w:top w:val="single" w:sz="4" w:space="0" w:color="auto"/>
              <w:left w:val="single" w:sz="4" w:space="0" w:color="auto"/>
              <w:bottom w:val="single" w:sz="4" w:space="0" w:color="auto"/>
              <w:right w:val="single" w:sz="4" w:space="0" w:color="auto"/>
            </w:tcBorders>
            <w:vAlign w:val="center"/>
          </w:tcPr>
          <w:p w14:paraId="16332E04" w14:textId="7467B5D0" w:rsidR="00A9107B" w:rsidRDefault="00A9107B" w:rsidP="00A9107B">
            <w:pPr>
              <w:ind w:left="90"/>
              <w:rPr>
                <w:rFonts w:ascii="Times New Roman" w:hAnsi="Times New Roman" w:cs="Times New Roman"/>
              </w:rPr>
            </w:pPr>
            <w:r>
              <w:rPr>
                <w:rFonts w:ascii="Times New Roman" w:hAnsi="Times New Roman" w:cs="Times New Roman"/>
              </w:rPr>
              <w:t>6.a and 6.c Program Student Demographics</w:t>
            </w:r>
          </w:p>
        </w:tc>
        <w:tc>
          <w:tcPr>
            <w:tcW w:w="5580" w:type="dxa"/>
            <w:tcBorders>
              <w:top w:val="single" w:sz="4" w:space="0" w:color="auto"/>
              <w:left w:val="single" w:sz="4" w:space="0" w:color="auto"/>
              <w:bottom w:val="single" w:sz="4" w:space="0" w:color="auto"/>
              <w:right w:val="single" w:sz="4" w:space="0" w:color="auto"/>
            </w:tcBorders>
            <w:vAlign w:val="center"/>
          </w:tcPr>
          <w:p w14:paraId="49B6EBDE" w14:textId="77777777" w:rsidR="00A9107B" w:rsidRDefault="00A9107B" w:rsidP="00A9107B">
            <w:pPr>
              <w:ind w:left="-22"/>
              <w:rPr>
                <w:rFonts w:ascii="Times New Roman" w:hAnsi="Times New Roman" w:cs="Times New Roman"/>
                <w:sz w:val="18"/>
                <w:szCs w:val="18"/>
              </w:rPr>
            </w:pPr>
            <w:r>
              <w:rPr>
                <w:rFonts w:ascii="Times New Roman" w:hAnsi="Times New Roman" w:cs="Times New Roman"/>
                <w:sz w:val="18"/>
                <w:szCs w:val="18"/>
              </w:rPr>
              <w:t>3 = The program has analyzed its program student demographics in relation to the college demographics, identified any discrepancies, and developed a plan to address discrepancies if any were found.</w:t>
            </w:r>
          </w:p>
          <w:p w14:paraId="09836E81" w14:textId="77777777" w:rsidR="00A9107B" w:rsidRDefault="00A9107B" w:rsidP="00A9107B">
            <w:pPr>
              <w:ind w:left="-22"/>
              <w:rPr>
                <w:rFonts w:ascii="Times New Roman" w:hAnsi="Times New Roman" w:cs="Times New Roman"/>
                <w:sz w:val="18"/>
                <w:szCs w:val="18"/>
              </w:rPr>
            </w:pPr>
            <w:r>
              <w:rPr>
                <w:rFonts w:ascii="Times New Roman" w:hAnsi="Times New Roman" w:cs="Times New Roman"/>
                <w:sz w:val="18"/>
                <w:szCs w:val="18"/>
              </w:rPr>
              <w:t>2 = The program has analyzed its program student demographics in relation to the college demographics but has not identified existing discrepancies or developed a plan to address the discrepancies.</w:t>
            </w:r>
          </w:p>
          <w:p w14:paraId="39BDF988" w14:textId="77777777" w:rsidR="00A9107B" w:rsidRDefault="00A9107B" w:rsidP="00A9107B">
            <w:pPr>
              <w:rPr>
                <w:rFonts w:ascii="Times New Roman" w:hAnsi="Times New Roman" w:cs="Times New Roman"/>
                <w:sz w:val="18"/>
                <w:szCs w:val="18"/>
              </w:rPr>
            </w:pPr>
            <w:r>
              <w:rPr>
                <w:rFonts w:ascii="Times New Roman" w:hAnsi="Times New Roman" w:cs="Times New Roman"/>
                <w:sz w:val="18"/>
                <w:szCs w:val="18"/>
              </w:rPr>
              <w:t>1 = The unit has not analyzed its program student demographics in relation to the college demographics, identified discrepancies, and developed a plan to address discrepancies if any were found.</w:t>
            </w:r>
          </w:p>
          <w:p w14:paraId="4478FFDB" w14:textId="5CB050EC" w:rsidR="00A9107B" w:rsidRPr="00573676" w:rsidRDefault="00A9107B" w:rsidP="00A9107B">
            <w:pPr>
              <w:rPr>
                <w:rFonts w:ascii="Times New Roman" w:hAnsi="Times New Roman" w:cs="Times New Roman"/>
                <w:sz w:val="18"/>
                <w:szCs w:val="18"/>
              </w:rPr>
            </w:pPr>
            <w:r>
              <w:rPr>
                <w:rFonts w:ascii="Times New Roman" w:hAnsi="Times New Roman" w:cs="Times New Roman"/>
                <w:sz w:val="18"/>
              </w:rPr>
              <w:t>0 = No response offered</w:t>
            </w:r>
            <w:r w:rsidR="00F045EE">
              <w:rPr>
                <w:rFonts w:ascii="Times New Roman" w:hAnsi="Times New Roman" w:cs="Times New Roman"/>
                <w:sz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70FC5B6F" w14:textId="77777777" w:rsidR="00A9107B" w:rsidRPr="00573676" w:rsidRDefault="00A9107B" w:rsidP="00A9107B">
            <w:pPr>
              <w:jc w:val="center"/>
              <w:rPr>
                <w:rFonts w:ascii="Times New Roman" w:hAnsi="Times New Roman" w:cs="Times New Roman"/>
              </w:rPr>
            </w:pPr>
          </w:p>
        </w:tc>
        <w:tc>
          <w:tcPr>
            <w:tcW w:w="4322" w:type="dxa"/>
            <w:tcBorders>
              <w:top w:val="single" w:sz="4" w:space="0" w:color="auto"/>
              <w:left w:val="single" w:sz="4" w:space="0" w:color="auto"/>
              <w:bottom w:val="single" w:sz="4" w:space="0" w:color="auto"/>
              <w:right w:val="single" w:sz="4" w:space="0" w:color="auto"/>
            </w:tcBorders>
            <w:vAlign w:val="center"/>
          </w:tcPr>
          <w:p w14:paraId="1C4C9A3A" w14:textId="77777777" w:rsidR="00A9107B" w:rsidRPr="00573676" w:rsidRDefault="00A9107B" w:rsidP="00A9107B">
            <w:pPr>
              <w:ind w:left="72"/>
              <w:rPr>
                <w:rFonts w:ascii="Times New Roman" w:hAnsi="Times New Roman" w:cs="Times New Roman"/>
              </w:rPr>
            </w:pPr>
          </w:p>
        </w:tc>
      </w:tr>
      <w:tr w:rsidR="00A9107B" w14:paraId="0E621F4D" w14:textId="77777777" w:rsidTr="00A958D0">
        <w:tc>
          <w:tcPr>
            <w:tcW w:w="2986" w:type="dxa"/>
            <w:tcBorders>
              <w:top w:val="single" w:sz="4" w:space="0" w:color="auto"/>
              <w:left w:val="single" w:sz="4" w:space="0" w:color="auto"/>
              <w:bottom w:val="single" w:sz="4" w:space="0" w:color="auto"/>
              <w:right w:val="single" w:sz="4" w:space="0" w:color="auto"/>
            </w:tcBorders>
            <w:vAlign w:val="center"/>
          </w:tcPr>
          <w:p w14:paraId="087B9E66" w14:textId="4BF7A2E3" w:rsidR="00A9107B" w:rsidRDefault="00A9107B" w:rsidP="00A9107B">
            <w:pPr>
              <w:ind w:left="90"/>
              <w:rPr>
                <w:rFonts w:ascii="Times New Roman" w:hAnsi="Times New Roman" w:cs="Times New Roman"/>
              </w:rPr>
            </w:pPr>
            <w:r>
              <w:rPr>
                <w:rFonts w:ascii="Times New Roman" w:hAnsi="Times New Roman" w:cs="Times New Roman"/>
              </w:rPr>
              <w:t>8.b</w:t>
            </w:r>
            <w:r w:rsidRPr="007E110F">
              <w:rPr>
                <w:rFonts w:ascii="Times New Roman" w:hAnsi="Times New Roman" w:cs="Times New Roman"/>
              </w:rPr>
              <w:t>. Alignment with CHC Vision</w:t>
            </w:r>
          </w:p>
        </w:tc>
        <w:tc>
          <w:tcPr>
            <w:tcW w:w="5580" w:type="dxa"/>
            <w:tcBorders>
              <w:top w:val="single" w:sz="4" w:space="0" w:color="auto"/>
              <w:left w:val="single" w:sz="4" w:space="0" w:color="auto"/>
              <w:bottom w:val="single" w:sz="4" w:space="0" w:color="auto"/>
              <w:right w:val="single" w:sz="4" w:space="0" w:color="auto"/>
            </w:tcBorders>
          </w:tcPr>
          <w:p w14:paraId="7630AE7C" w14:textId="77777777" w:rsidR="00A9107B" w:rsidRPr="007E110F" w:rsidRDefault="00A9107B" w:rsidP="00A9107B">
            <w:pPr>
              <w:rPr>
                <w:rFonts w:ascii="Times New Roman" w:hAnsi="Times New Roman" w:cs="Times New Roman"/>
                <w:sz w:val="18"/>
              </w:rPr>
            </w:pPr>
            <w:r w:rsidRPr="007E110F">
              <w:rPr>
                <w:rFonts w:ascii="Times New Roman" w:hAnsi="Times New Roman" w:cs="Times New Roman"/>
                <w:sz w:val="18"/>
              </w:rPr>
              <w:t>3 = Unit has provided a substantial discussion of the ways its vision aligns with the college’s vision.</w:t>
            </w:r>
          </w:p>
          <w:p w14:paraId="44A2CAF3" w14:textId="77777777" w:rsidR="00A9107B" w:rsidRPr="007E110F" w:rsidRDefault="00A9107B" w:rsidP="00A9107B">
            <w:pPr>
              <w:rPr>
                <w:rFonts w:ascii="Times New Roman" w:hAnsi="Times New Roman" w:cs="Times New Roman"/>
                <w:sz w:val="18"/>
              </w:rPr>
            </w:pPr>
            <w:r w:rsidRPr="007E110F">
              <w:rPr>
                <w:rFonts w:ascii="Times New Roman" w:hAnsi="Times New Roman" w:cs="Times New Roman"/>
                <w:sz w:val="18"/>
              </w:rPr>
              <w:t>2 = Unit has partially provided a substantial discussion of the alignment between its vision and the college’s vision.</w:t>
            </w:r>
          </w:p>
          <w:p w14:paraId="618402DF" w14:textId="77777777" w:rsidR="00A9107B" w:rsidRDefault="00A9107B" w:rsidP="00A9107B">
            <w:pPr>
              <w:rPr>
                <w:rFonts w:ascii="Times New Roman" w:hAnsi="Times New Roman" w:cs="Times New Roman"/>
                <w:sz w:val="18"/>
              </w:rPr>
            </w:pPr>
            <w:r w:rsidRPr="007E110F">
              <w:rPr>
                <w:rFonts w:ascii="Times New Roman" w:hAnsi="Times New Roman" w:cs="Times New Roman"/>
                <w:sz w:val="18"/>
              </w:rPr>
              <w:t xml:space="preserve">1 = Unit has not demonstrated that its vision </w:t>
            </w:r>
            <w:proofErr w:type="gramStart"/>
            <w:r w:rsidRPr="007E110F">
              <w:rPr>
                <w:rFonts w:ascii="Times New Roman" w:hAnsi="Times New Roman" w:cs="Times New Roman"/>
                <w:sz w:val="18"/>
              </w:rPr>
              <w:t>align</w:t>
            </w:r>
            <w:proofErr w:type="gramEnd"/>
            <w:r w:rsidRPr="007E110F">
              <w:rPr>
                <w:rFonts w:ascii="Times New Roman" w:hAnsi="Times New Roman" w:cs="Times New Roman"/>
                <w:sz w:val="18"/>
              </w:rPr>
              <w:t xml:space="preserve"> with the college’s vision.</w:t>
            </w:r>
          </w:p>
          <w:p w14:paraId="09785366" w14:textId="731D48C5" w:rsidR="00A9107B" w:rsidRPr="00573676" w:rsidRDefault="00A9107B" w:rsidP="00A9107B">
            <w:pPr>
              <w:rPr>
                <w:rFonts w:ascii="Times New Roman" w:hAnsi="Times New Roman" w:cs="Times New Roman"/>
                <w:sz w:val="18"/>
                <w:szCs w:val="18"/>
              </w:rPr>
            </w:pPr>
            <w:r>
              <w:rPr>
                <w:rFonts w:ascii="Times New Roman" w:hAnsi="Times New Roman" w:cs="Times New Roman"/>
                <w:sz w:val="18"/>
              </w:rPr>
              <w:t>0 = No response offered</w:t>
            </w:r>
            <w:r w:rsidR="00F045EE">
              <w:rPr>
                <w:rFonts w:ascii="Times New Roman" w:hAnsi="Times New Roman" w:cs="Times New Roman"/>
                <w:sz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68242733" w14:textId="77777777" w:rsidR="00A9107B" w:rsidRPr="00573676" w:rsidRDefault="00A9107B" w:rsidP="00A9107B">
            <w:pPr>
              <w:jc w:val="center"/>
              <w:rPr>
                <w:rFonts w:ascii="Times New Roman" w:hAnsi="Times New Roman" w:cs="Times New Roman"/>
              </w:rPr>
            </w:pPr>
          </w:p>
        </w:tc>
        <w:tc>
          <w:tcPr>
            <w:tcW w:w="4322" w:type="dxa"/>
            <w:tcBorders>
              <w:top w:val="single" w:sz="4" w:space="0" w:color="auto"/>
              <w:left w:val="single" w:sz="4" w:space="0" w:color="auto"/>
              <w:bottom w:val="single" w:sz="4" w:space="0" w:color="auto"/>
              <w:right w:val="single" w:sz="4" w:space="0" w:color="auto"/>
            </w:tcBorders>
            <w:vAlign w:val="center"/>
          </w:tcPr>
          <w:p w14:paraId="4E00C3BE" w14:textId="77777777" w:rsidR="00A9107B" w:rsidRPr="00573676" w:rsidRDefault="00A9107B" w:rsidP="00A9107B">
            <w:pPr>
              <w:ind w:left="72"/>
              <w:rPr>
                <w:rFonts w:ascii="Times New Roman" w:hAnsi="Times New Roman" w:cs="Times New Roman"/>
              </w:rPr>
            </w:pPr>
          </w:p>
        </w:tc>
      </w:tr>
      <w:tr w:rsidR="00A9107B" w14:paraId="727ABE7B" w14:textId="77777777" w:rsidTr="00467A97">
        <w:tc>
          <w:tcPr>
            <w:tcW w:w="2986" w:type="dxa"/>
            <w:tcBorders>
              <w:top w:val="single" w:sz="4" w:space="0" w:color="auto"/>
              <w:left w:val="single" w:sz="4" w:space="0" w:color="auto"/>
              <w:bottom w:val="single" w:sz="4" w:space="0" w:color="auto"/>
              <w:right w:val="single" w:sz="4" w:space="0" w:color="auto"/>
            </w:tcBorders>
            <w:vAlign w:val="center"/>
          </w:tcPr>
          <w:p w14:paraId="4D6AF4CF" w14:textId="77777777" w:rsidR="00A9107B" w:rsidRDefault="00A9107B" w:rsidP="00A9107B">
            <w:pPr>
              <w:ind w:left="90"/>
              <w:rPr>
                <w:rFonts w:ascii="Times New Roman" w:hAnsi="Times New Roman" w:cs="Times New Roman"/>
              </w:rPr>
            </w:pPr>
          </w:p>
        </w:tc>
        <w:tc>
          <w:tcPr>
            <w:tcW w:w="5580" w:type="dxa"/>
            <w:tcBorders>
              <w:top w:val="single" w:sz="4" w:space="0" w:color="auto"/>
              <w:left w:val="single" w:sz="4" w:space="0" w:color="auto"/>
              <w:bottom w:val="single" w:sz="4" w:space="0" w:color="auto"/>
              <w:right w:val="single" w:sz="4" w:space="0" w:color="auto"/>
            </w:tcBorders>
            <w:vAlign w:val="center"/>
          </w:tcPr>
          <w:p w14:paraId="1B3E903A" w14:textId="77777777" w:rsidR="00A9107B" w:rsidRPr="00F55BC3" w:rsidRDefault="00A9107B" w:rsidP="00A9107B">
            <w:pPr>
              <w:rPr>
                <w:rFonts w:ascii="Times New Roman" w:hAnsi="Times New Roman" w:cs="Times New Roman"/>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14:paraId="4A2FD18B" w14:textId="77777777" w:rsidR="00A9107B" w:rsidRPr="00573676" w:rsidRDefault="00A9107B" w:rsidP="00A9107B">
            <w:pPr>
              <w:jc w:val="center"/>
              <w:rPr>
                <w:rFonts w:ascii="Times New Roman" w:hAnsi="Times New Roman" w:cs="Times New Roman"/>
              </w:rPr>
            </w:pPr>
          </w:p>
        </w:tc>
        <w:tc>
          <w:tcPr>
            <w:tcW w:w="4322" w:type="dxa"/>
            <w:tcBorders>
              <w:top w:val="single" w:sz="4" w:space="0" w:color="auto"/>
              <w:left w:val="single" w:sz="4" w:space="0" w:color="auto"/>
              <w:bottom w:val="single" w:sz="4" w:space="0" w:color="auto"/>
              <w:right w:val="single" w:sz="4" w:space="0" w:color="auto"/>
            </w:tcBorders>
            <w:vAlign w:val="center"/>
          </w:tcPr>
          <w:p w14:paraId="27869E7C" w14:textId="77777777" w:rsidR="00A9107B" w:rsidRPr="00573676" w:rsidRDefault="00A9107B" w:rsidP="00A9107B">
            <w:pPr>
              <w:ind w:left="72"/>
              <w:rPr>
                <w:rFonts w:ascii="Times New Roman" w:hAnsi="Times New Roman" w:cs="Times New Roman"/>
              </w:rPr>
            </w:pPr>
          </w:p>
        </w:tc>
      </w:tr>
      <w:tr w:rsidR="0051580A" w14:paraId="545902AB" w14:textId="77777777" w:rsidTr="006101F2">
        <w:tc>
          <w:tcPr>
            <w:tcW w:w="13788" w:type="dxa"/>
            <w:gridSpan w:val="4"/>
            <w:tcBorders>
              <w:top w:val="single" w:sz="4" w:space="0" w:color="auto"/>
              <w:left w:val="single" w:sz="4" w:space="0" w:color="auto"/>
              <w:bottom w:val="single" w:sz="4" w:space="0" w:color="auto"/>
              <w:right w:val="single" w:sz="4" w:space="0" w:color="auto"/>
            </w:tcBorders>
            <w:vAlign w:val="center"/>
          </w:tcPr>
          <w:p w14:paraId="189CD9B7" w14:textId="5A9CFF32" w:rsidR="0051580A" w:rsidRPr="00573676" w:rsidRDefault="0051580A" w:rsidP="00A9107B">
            <w:pPr>
              <w:ind w:left="72"/>
              <w:rPr>
                <w:rFonts w:ascii="Times New Roman" w:hAnsi="Times New Roman" w:cs="Times New Roman"/>
              </w:rPr>
            </w:pPr>
            <w:r w:rsidRPr="00A9107B">
              <w:rPr>
                <w:rFonts w:ascii="Times New Roman" w:hAnsi="Times New Roman" w:cs="Times New Roman"/>
                <w:b/>
                <w:bCs/>
                <w:sz w:val="22"/>
                <w:szCs w:val="22"/>
              </w:rPr>
              <w:lastRenderedPageBreak/>
              <w:t>Note</w:t>
            </w:r>
            <w:r w:rsidRPr="00A9107B">
              <w:rPr>
                <w:rFonts w:ascii="Times New Roman" w:hAnsi="Times New Roman" w:cs="Times New Roman"/>
                <w:sz w:val="22"/>
                <w:szCs w:val="22"/>
              </w:rPr>
              <w:t xml:space="preserve">: Failure to respond to a given question will result in a score of zero. Any scores of one or zero will require a resubmission of your program’s plan. Please contact your PPR coach or </w:t>
            </w:r>
            <w:proofErr w:type="spellStart"/>
            <w:r w:rsidRPr="00A9107B">
              <w:rPr>
                <w:rFonts w:ascii="Times New Roman" w:hAnsi="Times New Roman" w:cs="Times New Roman"/>
                <w:sz w:val="22"/>
                <w:szCs w:val="22"/>
              </w:rPr>
              <w:t>Gio</w:t>
            </w:r>
            <w:proofErr w:type="spellEnd"/>
            <w:r w:rsidRPr="00A9107B">
              <w:rPr>
                <w:rFonts w:ascii="Times New Roman" w:hAnsi="Times New Roman" w:cs="Times New Roman"/>
                <w:sz w:val="22"/>
                <w:szCs w:val="22"/>
              </w:rPr>
              <w:t xml:space="preserve"> Sosa with any questions.</w:t>
            </w:r>
          </w:p>
        </w:tc>
      </w:tr>
      <w:tr w:rsidR="00A9107B" w14:paraId="1C65934F" w14:textId="77777777" w:rsidTr="00A9107B">
        <w:tc>
          <w:tcPr>
            <w:tcW w:w="2986" w:type="dxa"/>
            <w:tcBorders>
              <w:top w:val="single" w:sz="4" w:space="0" w:color="auto"/>
              <w:left w:val="single" w:sz="4" w:space="0" w:color="auto"/>
              <w:bottom w:val="single" w:sz="4" w:space="0" w:color="auto"/>
              <w:right w:val="single" w:sz="4" w:space="0" w:color="auto"/>
            </w:tcBorders>
            <w:shd w:val="clear" w:color="auto" w:fill="000000" w:themeFill="text1"/>
          </w:tcPr>
          <w:p w14:paraId="3C3A7BB3" w14:textId="595DB439" w:rsidR="00A9107B" w:rsidRDefault="00A9107B" w:rsidP="00A9107B">
            <w:pPr>
              <w:ind w:left="90"/>
              <w:rPr>
                <w:rFonts w:ascii="Times New Roman" w:hAnsi="Times New Roman" w:cs="Times New Roman"/>
              </w:rPr>
            </w:pPr>
            <w:r w:rsidRPr="000208E5">
              <w:t>Question # / Variable</w:t>
            </w:r>
          </w:p>
        </w:tc>
        <w:tc>
          <w:tcPr>
            <w:tcW w:w="5580" w:type="dxa"/>
            <w:tcBorders>
              <w:top w:val="single" w:sz="4" w:space="0" w:color="auto"/>
              <w:left w:val="single" w:sz="4" w:space="0" w:color="auto"/>
              <w:bottom w:val="single" w:sz="4" w:space="0" w:color="auto"/>
              <w:right w:val="single" w:sz="4" w:space="0" w:color="auto"/>
            </w:tcBorders>
            <w:shd w:val="clear" w:color="auto" w:fill="000000" w:themeFill="text1"/>
          </w:tcPr>
          <w:p w14:paraId="2AA86070" w14:textId="7AD7E008" w:rsidR="00A9107B" w:rsidRPr="00F55BC3" w:rsidRDefault="00A9107B" w:rsidP="00A9107B">
            <w:pPr>
              <w:rPr>
                <w:rFonts w:ascii="Times New Roman" w:hAnsi="Times New Roman" w:cs="Times New Roman"/>
                <w:sz w:val="18"/>
                <w:szCs w:val="18"/>
              </w:rPr>
            </w:pPr>
            <w:r w:rsidRPr="000208E5">
              <w:t>Rating</w:t>
            </w:r>
          </w:p>
        </w:tc>
        <w:tc>
          <w:tcPr>
            <w:tcW w:w="900" w:type="dxa"/>
            <w:tcBorders>
              <w:top w:val="single" w:sz="4" w:space="0" w:color="auto"/>
              <w:left w:val="single" w:sz="4" w:space="0" w:color="auto"/>
              <w:bottom w:val="single" w:sz="4" w:space="0" w:color="auto"/>
              <w:right w:val="single" w:sz="4" w:space="0" w:color="auto"/>
            </w:tcBorders>
            <w:shd w:val="clear" w:color="auto" w:fill="000000" w:themeFill="text1"/>
          </w:tcPr>
          <w:p w14:paraId="18887D6F" w14:textId="46BA9C06" w:rsidR="00A9107B" w:rsidRPr="00573676" w:rsidRDefault="00A9107B" w:rsidP="00A9107B">
            <w:pPr>
              <w:jc w:val="center"/>
              <w:rPr>
                <w:rFonts w:ascii="Times New Roman" w:hAnsi="Times New Roman" w:cs="Times New Roman"/>
              </w:rPr>
            </w:pPr>
            <w:r w:rsidRPr="000208E5">
              <w:t>Score</w:t>
            </w:r>
          </w:p>
        </w:tc>
        <w:tc>
          <w:tcPr>
            <w:tcW w:w="4322" w:type="dxa"/>
            <w:tcBorders>
              <w:top w:val="single" w:sz="4" w:space="0" w:color="auto"/>
              <w:left w:val="single" w:sz="4" w:space="0" w:color="auto"/>
              <w:bottom w:val="single" w:sz="4" w:space="0" w:color="auto"/>
              <w:right w:val="single" w:sz="4" w:space="0" w:color="auto"/>
            </w:tcBorders>
            <w:shd w:val="clear" w:color="auto" w:fill="000000" w:themeFill="text1"/>
          </w:tcPr>
          <w:p w14:paraId="4740CF82" w14:textId="00007B9C" w:rsidR="00A9107B" w:rsidRPr="00573676" w:rsidRDefault="00A9107B" w:rsidP="00A9107B">
            <w:pPr>
              <w:ind w:left="72"/>
              <w:rPr>
                <w:rFonts w:ascii="Times New Roman" w:hAnsi="Times New Roman" w:cs="Times New Roman"/>
              </w:rPr>
            </w:pPr>
            <w:r w:rsidRPr="000208E5">
              <w:t>Comments</w:t>
            </w:r>
          </w:p>
        </w:tc>
      </w:tr>
      <w:tr w:rsidR="00A9107B" w14:paraId="24175E8E" w14:textId="77777777" w:rsidTr="00467A97">
        <w:tc>
          <w:tcPr>
            <w:tcW w:w="2986" w:type="dxa"/>
            <w:tcBorders>
              <w:top w:val="single" w:sz="4" w:space="0" w:color="auto"/>
              <w:left w:val="single" w:sz="4" w:space="0" w:color="auto"/>
              <w:bottom w:val="single" w:sz="4" w:space="0" w:color="auto"/>
              <w:right w:val="single" w:sz="4" w:space="0" w:color="auto"/>
            </w:tcBorders>
            <w:vAlign w:val="center"/>
          </w:tcPr>
          <w:p w14:paraId="75DE28CB" w14:textId="155D9A6F" w:rsidR="00A9107B" w:rsidRDefault="00A9107B" w:rsidP="00A9107B">
            <w:pPr>
              <w:ind w:left="90"/>
              <w:rPr>
                <w:rFonts w:ascii="Times New Roman" w:hAnsi="Times New Roman" w:cs="Times New Roman"/>
              </w:rPr>
            </w:pPr>
            <w:r>
              <w:rPr>
                <w:rFonts w:ascii="Times New Roman" w:hAnsi="Times New Roman" w:cs="Times New Roman"/>
              </w:rPr>
              <w:t>10</w:t>
            </w:r>
            <w:r w:rsidRPr="009554FC">
              <w:rPr>
                <w:rFonts w:ascii="Times New Roman" w:hAnsi="Times New Roman" w:cs="Times New Roman"/>
              </w:rPr>
              <w:t>. Goals</w:t>
            </w:r>
          </w:p>
        </w:tc>
        <w:tc>
          <w:tcPr>
            <w:tcW w:w="5580" w:type="dxa"/>
            <w:tcBorders>
              <w:top w:val="single" w:sz="4" w:space="0" w:color="auto"/>
              <w:left w:val="single" w:sz="4" w:space="0" w:color="auto"/>
              <w:bottom w:val="single" w:sz="4" w:space="0" w:color="auto"/>
              <w:right w:val="single" w:sz="4" w:space="0" w:color="auto"/>
            </w:tcBorders>
            <w:vAlign w:val="center"/>
          </w:tcPr>
          <w:p w14:paraId="42FA5CEE" w14:textId="77777777" w:rsidR="00A9107B" w:rsidRPr="00F55BC3" w:rsidRDefault="00A9107B" w:rsidP="00A9107B">
            <w:pPr>
              <w:rPr>
                <w:rFonts w:ascii="Times New Roman" w:hAnsi="Times New Roman" w:cs="Times New Roman"/>
                <w:sz w:val="18"/>
                <w:szCs w:val="18"/>
              </w:rPr>
            </w:pPr>
            <w:r w:rsidRPr="00F55BC3">
              <w:rPr>
                <w:rFonts w:ascii="Times New Roman" w:hAnsi="Times New Roman" w:cs="Times New Roman"/>
                <w:sz w:val="18"/>
                <w:szCs w:val="18"/>
              </w:rPr>
              <w:t>3 = Unit has identified goals that are clearly related to the results of its self-evaluation, reflect the big picture, and are ambitious but attainable. Each goal’s scope is such that its achievement would represent significant progress.</w:t>
            </w:r>
          </w:p>
          <w:p w14:paraId="19CBF0AD" w14:textId="77777777" w:rsidR="00A9107B" w:rsidRPr="00F55BC3" w:rsidRDefault="00A9107B" w:rsidP="00A9107B">
            <w:pPr>
              <w:rPr>
                <w:rFonts w:ascii="Times New Roman" w:hAnsi="Times New Roman" w:cs="Times New Roman"/>
                <w:sz w:val="18"/>
                <w:szCs w:val="18"/>
              </w:rPr>
            </w:pPr>
            <w:r w:rsidRPr="00F55BC3">
              <w:rPr>
                <w:rFonts w:ascii="Times New Roman" w:hAnsi="Times New Roman" w:cs="Times New Roman"/>
                <w:sz w:val="18"/>
                <w:szCs w:val="18"/>
              </w:rPr>
              <w:t>2 = Unit has identified goals that are somewhat related to the results of its self-evaluation, only moderately reflect the big picture, and/or are either not ambitious enough or not attainable. Each goal’s scope is such that its achievement would represent moderate progress.</w:t>
            </w:r>
          </w:p>
          <w:p w14:paraId="177E72BD" w14:textId="77777777" w:rsidR="00A9107B" w:rsidRDefault="00A9107B" w:rsidP="00A9107B">
            <w:pPr>
              <w:rPr>
                <w:rFonts w:ascii="Times New Roman" w:hAnsi="Times New Roman" w:cs="Times New Roman"/>
                <w:sz w:val="18"/>
                <w:szCs w:val="18"/>
              </w:rPr>
            </w:pPr>
            <w:r w:rsidRPr="00F55BC3">
              <w:rPr>
                <w:rFonts w:ascii="Times New Roman" w:hAnsi="Times New Roman" w:cs="Times New Roman"/>
                <w:sz w:val="18"/>
                <w:szCs w:val="18"/>
              </w:rPr>
              <w:t>1 = Unit has not identified goals, and/or goals are unrelated to the results of its self-evaluation, fail to reflect the big picture, and/or are trivial.  Each goal is of such limited scope that its achievement represents insignificant progress.</w:t>
            </w:r>
          </w:p>
          <w:p w14:paraId="66CFD90C" w14:textId="0E1476BA" w:rsidR="00A9107B" w:rsidRPr="00573676" w:rsidRDefault="00A9107B" w:rsidP="00A9107B">
            <w:pPr>
              <w:rPr>
                <w:rFonts w:ascii="Times New Roman" w:hAnsi="Times New Roman" w:cs="Times New Roman"/>
                <w:sz w:val="18"/>
                <w:szCs w:val="18"/>
              </w:rPr>
            </w:pPr>
            <w:r>
              <w:rPr>
                <w:rFonts w:ascii="Times New Roman" w:hAnsi="Times New Roman" w:cs="Times New Roman"/>
                <w:sz w:val="18"/>
              </w:rPr>
              <w:t>0 = No response offered</w:t>
            </w:r>
            <w:r w:rsidR="00AA6C89">
              <w:rPr>
                <w:rFonts w:ascii="Times New Roman" w:hAnsi="Times New Roman" w:cs="Times New Roman"/>
                <w:sz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4EC69160" w14:textId="77777777" w:rsidR="00A9107B" w:rsidRPr="00573676" w:rsidRDefault="00A9107B" w:rsidP="00A9107B">
            <w:pPr>
              <w:jc w:val="center"/>
              <w:rPr>
                <w:rFonts w:ascii="Times New Roman" w:hAnsi="Times New Roman" w:cs="Times New Roman"/>
              </w:rPr>
            </w:pPr>
          </w:p>
        </w:tc>
        <w:tc>
          <w:tcPr>
            <w:tcW w:w="4322" w:type="dxa"/>
            <w:tcBorders>
              <w:top w:val="single" w:sz="4" w:space="0" w:color="auto"/>
              <w:left w:val="single" w:sz="4" w:space="0" w:color="auto"/>
              <w:bottom w:val="single" w:sz="4" w:space="0" w:color="auto"/>
              <w:right w:val="single" w:sz="4" w:space="0" w:color="auto"/>
            </w:tcBorders>
            <w:vAlign w:val="center"/>
          </w:tcPr>
          <w:p w14:paraId="32C3FEEB" w14:textId="77777777" w:rsidR="00A9107B" w:rsidRPr="00573676" w:rsidRDefault="00A9107B" w:rsidP="00A9107B">
            <w:pPr>
              <w:ind w:left="72"/>
              <w:rPr>
                <w:rFonts w:ascii="Times New Roman" w:hAnsi="Times New Roman" w:cs="Times New Roman"/>
              </w:rPr>
            </w:pPr>
          </w:p>
        </w:tc>
      </w:tr>
      <w:tr w:rsidR="00A9107B" w14:paraId="17E31828" w14:textId="77777777" w:rsidTr="00467A97">
        <w:tc>
          <w:tcPr>
            <w:tcW w:w="2986" w:type="dxa"/>
            <w:tcBorders>
              <w:top w:val="single" w:sz="4" w:space="0" w:color="auto"/>
              <w:left w:val="single" w:sz="4" w:space="0" w:color="auto"/>
              <w:bottom w:val="single" w:sz="4" w:space="0" w:color="auto"/>
              <w:right w:val="single" w:sz="4" w:space="0" w:color="auto"/>
            </w:tcBorders>
            <w:vAlign w:val="center"/>
          </w:tcPr>
          <w:p w14:paraId="1EDCF6E8" w14:textId="193023C9" w:rsidR="00A9107B" w:rsidRDefault="00A9107B" w:rsidP="00A9107B">
            <w:pPr>
              <w:ind w:left="90"/>
              <w:rPr>
                <w:rFonts w:ascii="Times New Roman" w:hAnsi="Times New Roman" w:cs="Times New Roman"/>
              </w:rPr>
            </w:pPr>
            <w:r>
              <w:rPr>
                <w:rFonts w:ascii="Times New Roman" w:hAnsi="Times New Roman" w:cs="Times New Roman"/>
              </w:rPr>
              <w:t>10</w:t>
            </w:r>
            <w:r w:rsidRPr="009554FC">
              <w:rPr>
                <w:rFonts w:ascii="Times New Roman" w:hAnsi="Times New Roman" w:cs="Times New Roman"/>
              </w:rPr>
              <w:t>. Objectives</w:t>
            </w:r>
          </w:p>
        </w:tc>
        <w:tc>
          <w:tcPr>
            <w:tcW w:w="5580" w:type="dxa"/>
            <w:tcBorders>
              <w:top w:val="single" w:sz="4" w:space="0" w:color="auto"/>
              <w:left w:val="single" w:sz="4" w:space="0" w:color="auto"/>
              <w:bottom w:val="single" w:sz="4" w:space="0" w:color="auto"/>
              <w:right w:val="single" w:sz="4" w:space="0" w:color="auto"/>
            </w:tcBorders>
            <w:vAlign w:val="center"/>
          </w:tcPr>
          <w:p w14:paraId="66D9A61E" w14:textId="77777777" w:rsidR="00A9107B" w:rsidRPr="00F55BC3" w:rsidRDefault="00A9107B" w:rsidP="00A9107B">
            <w:pPr>
              <w:rPr>
                <w:rFonts w:ascii="Times New Roman" w:hAnsi="Times New Roman" w:cs="Times New Roman"/>
                <w:sz w:val="18"/>
                <w:szCs w:val="18"/>
              </w:rPr>
            </w:pPr>
            <w:r w:rsidRPr="00F55BC3">
              <w:rPr>
                <w:rFonts w:ascii="Times New Roman" w:hAnsi="Times New Roman" w:cs="Times New Roman"/>
                <w:sz w:val="18"/>
                <w:szCs w:val="18"/>
              </w:rPr>
              <w:t>3 = Unit has identified objectives that are clearly related to the results of its self-evaluation, concrete, specific, measurable, and reasonable with respect to scope and timeline. If an objective includes resources, the rationale shows that they are necessary to achievement of the objective.</w:t>
            </w:r>
          </w:p>
          <w:p w14:paraId="46C6AD68" w14:textId="77777777" w:rsidR="00A9107B" w:rsidRPr="00F55BC3" w:rsidRDefault="00A9107B" w:rsidP="00A9107B">
            <w:pPr>
              <w:rPr>
                <w:rFonts w:ascii="Times New Roman" w:hAnsi="Times New Roman" w:cs="Times New Roman"/>
                <w:sz w:val="18"/>
                <w:szCs w:val="18"/>
              </w:rPr>
            </w:pPr>
            <w:r w:rsidRPr="00F55BC3">
              <w:rPr>
                <w:rFonts w:ascii="Times New Roman" w:hAnsi="Times New Roman" w:cs="Times New Roman"/>
                <w:sz w:val="18"/>
                <w:szCs w:val="18"/>
              </w:rPr>
              <w:t>2 = Unit has identified objectives that are somewhat related to the results of its self-evaluation, only partially concrete, specific, measurable, and reasonable with respect to scope and timeline. If an objective includes resources, the rationale shows that they are somewhat related to achievement of the objective.</w:t>
            </w:r>
          </w:p>
          <w:p w14:paraId="448007C0" w14:textId="77777777" w:rsidR="00A9107B" w:rsidRDefault="00A9107B" w:rsidP="00A9107B">
            <w:pPr>
              <w:rPr>
                <w:rFonts w:ascii="Times New Roman" w:hAnsi="Times New Roman" w:cs="Times New Roman"/>
                <w:sz w:val="18"/>
                <w:szCs w:val="18"/>
              </w:rPr>
            </w:pPr>
            <w:r w:rsidRPr="00F55BC3">
              <w:rPr>
                <w:rFonts w:ascii="Times New Roman" w:hAnsi="Times New Roman" w:cs="Times New Roman"/>
                <w:sz w:val="18"/>
                <w:szCs w:val="18"/>
              </w:rPr>
              <w:t>1 = Unit has not identified objectives, and/or objectives are unrelated to the results of its self-evaluation, or objectives meet few or none of the characteristics specified in ratings 2 and 3.</w:t>
            </w:r>
          </w:p>
          <w:p w14:paraId="1DF8DB87" w14:textId="421B6F2C" w:rsidR="00A9107B" w:rsidRPr="00573676" w:rsidRDefault="00A9107B" w:rsidP="00A9107B">
            <w:pPr>
              <w:rPr>
                <w:rFonts w:ascii="Times New Roman" w:hAnsi="Times New Roman" w:cs="Times New Roman"/>
                <w:sz w:val="18"/>
                <w:szCs w:val="18"/>
              </w:rPr>
            </w:pPr>
            <w:r>
              <w:rPr>
                <w:rFonts w:ascii="Times New Roman" w:hAnsi="Times New Roman" w:cs="Times New Roman"/>
                <w:sz w:val="18"/>
              </w:rPr>
              <w:t>0 = No response offered</w:t>
            </w:r>
            <w:r w:rsidR="00AA6C89">
              <w:rPr>
                <w:rFonts w:ascii="Times New Roman" w:hAnsi="Times New Roman" w:cs="Times New Roman"/>
                <w:sz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6F0A9B30" w14:textId="77777777" w:rsidR="00A9107B" w:rsidRPr="00573676" w:rsidRDefault="00A9107B" w:rsidP="00A9107B">
            <w:pPr>
              <w:jc w:val="center"/>
              <w:rPr>
                <w:rFonts w:ascii="Times New Roman" w:hAnsi="Times New Roman" w:cs="Times New Roman"/>
              </w:rPr>
            </w:pPr>
          </w:p>
        </w:tc>
        <w:tc>
          <w:tcPr>
            <w:tcW w:w="4322" w:type="dxa"/>
            <w:tcBorders>
              <w:top w:val="single" w:sz="4" w:space="0" w:color="auto"/>
              <w:left w:val="single" w:sz="4" w:space="0" w:color="auto"/>
              <w:bottom w:val="single" w:sz="4" w:space="0" w:color="auto"/>
              <w:right w:val="single" w:sz="4" w:space="0" w:color="auto"/>
            </w:tcBorders>
            <w:vAlign w:val="center"/>
          </w:tcPr>
          <w:p w14:paraId="04F075C7" w14:textId="77777777" w:rsidR="00A9107B" w:rsidRPr="00573676" w:rsidRDefault="00A9107B" w:rsidP="00A9107B">
            <w:pPr>
              <w:ind w:left="72"/>
              <w:rPr>
                <w:rFonts w:ascii="Times New Roman" w:hAnsi="Times New Roman" w:cs="Times New Roman"/>
              </w:rPr>
            </w:pPr>
          </w:p>
        </w:tc>
      </w:tr>
    </w:tbl>
    <w:p w14:paraId="200F516D" w14:textId="77777777" w:rsidR="00E31084" w:rsidRDefault="00E31084">
      <w:pPr>
        <w:rPr>
          <w:sz w:val="12"/>
        </w:rPr>
      </w:pPr>
    </w:p>
    <w:sectPr w:rsidR="00E31084" w:rsidSect="00A34B78">
      <w:headerReference w:type="default" r:id="rId7"/>
      <w:footerReference w:type="default" r:id="rId8"/>
      <w:pgSz w:w="15840" w:h="12240" w:orient="landscape" w:code="1"/>
      <w:pgMar w:top="1518" w:right="1440" w:bottom="900" w:left="1008" w:header="90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6E946" w14:textId="77777777" w:rsidR="00302C8E" w:rsidRDefault="00302C8E">
      <w:pPr>
        <w:rPr>
          <w:rFonts w:ascii="Times New Roman" w:hAnsi="Times New Roman" w:cs="Times New Roman"/>
        </w:rPr>
      </w:pPr>
      <w:r>
        <w:rPr>
          <w:rFonts w:ascii="Times New Roman" w:hAnsi="Times New Roman" w:cs="Times New Roman"/>
        </w:rPr>
        <w:separator/>
      </w:r>
    </w:p>
  </w:endnote>
  <w:endnote w:type="continuationSeparator" w:id="0">
    <w:p w14:paraId="592E83E2" w14:textId="77777777" w:rsidR="00302C8E" w:rsidRDefault="00302C8E">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65621" w14:textId="00AD5DD6" w:rsidR="005D0A29" w:rsidRDefault="00CE6EDF">
    <w:pPr>
      <w:pStyle w:val="Footer"/>
      <w:tabs>
        <w:tab w:val="center" w:pos="6696"/>
      </w:tabs>
      <w:rPr>
        <w:rFonts w:ascii="Times New Roman" w:hAnsi="Times New Roman" w:cs="Times New Roman"/>
        <w:sz w:val="20"/>
        <w:szCs w:val="20"/>
      </w:rPr>
    </w:pPr>
    <w:r>
      <w:rPr>
        <w:rStyle w:val="PageNumber"/>
        <w:sz w:val="20"/>
        <w:szCs w:val="20"/>
      </w:rPr>
      <w:t xml:space="preserve">Committee Approved: </w:t>
    </w:r>
    <w:r w:rsidR="00A9107B">
      <w:rPr>
        <w:rStyle w:val="PageNumber"/>
        <w:sz w:val="20"/>
        <w:szCs w:val="20"/>
      </w:rPr>
      <w:t>May</w:t>
    </w:r>
    <w:r w:rsidR="00DE4B52">
      <w:rPr>
        <w:rStyle w:val="PageNumber"/>
        <w:sz w:val="20"/>
        <w:szCs w:val="20"/>
      </w:rPr>
      <w:t xml:space="preserve"> </w:t>
    </w:r>
    <w:r w:rsidR="00A9107B">
      <w:rPr>
        <w:rStyle w:val="PageNumber"/>
        <w:sz w:val="20"/>
        <w:szCs w:val="20"/>
      </w:rPr>
      <w:t>11</w:t>
    </w:r>
    <w:r w:rsidR="00DE4B52">
      <w:rPr>
        <w:rStyle w:val="PageNumber"/>
        <w:sz w:val="20"/>
        <w:szCs w:val="20"/>
      </w:rPr>
      <w:t>, 20</w:t>
    </w:r>
    <w:r w:rsidR="00A9107B">
      <w:rPr>
        <w:rStyle w:val="PageNumber"/>
        <w:sz w:val="20"/>
        <w:szCs w:val="20"/>
      </w:rPr>
      <w:t>20</w:t>
    </w:r>
    <w:r w:rsidR="00E31084">
      <w:rPr>
        <w:rStyle w:val="PageNumber"/>
        <w:sz w:val="20"/>
        <w:szCs w:val="20"/>
      </w:rPr>
      <w:tab/>
    </w:r>
    <w:r w:rsidR="00E31084">
      <w:rPr>
        <w:rStyle w:val="PageNumber"/>
        <w:sz w:val="20"/>
        <w:szCs w:val="20"/>
      </w:rPr>
      <w:tab/>
    </w:r>
    <w:r w:rsidR="00E31084">
      <w:rPr>
        <w:rStyle w:val="PageNumber"/>
        <w:sz w:val="20"/>
        <w:szCs w:val="20"/>
      </w:rPr>
      <w:tab/>
    </w:r>
    <w:r w:rsidR="00E31084">
      <w:rPr>
        <w:rStyle w:val="PageNumber"/>
        <w:sz w:val="20"/>
        <w:szCs w:val="20"/>
      </w:rPr>
      <w:tab/>
    </w:r>
    <w:r w:rsidR="00E31084">
      <w:rPr>
        <w:rStyle w:val="PageNumber"/>
        <w:sz w:val="20"/>
        <w:szCs w:val="20"/>
      </w:rPr>
      <w:tab/>
    </w:r>
    <w:r w:rsidR="00E31084">
      <w:rPr>
        <w:rStyle w:val="PageNumber"/>
        <w:sz w:val="20"/>
        <w:szCs w:val="20"/>
      </w:rPr>
      <w:tab/>
    </w:r>
    <w:r w:rsidR="00E31084">
      <w:rPr>
        <w:rStyle w:val="PageNumber"/>
        <w:sz w:val="20"/>
        <w:szCs w:val="20"/>
      </w:rPr>
      <w:tab/>
    </w:r>
    <w:r w:rsidR="00E31084">
      <w:rPr>
        <w:rStyle w:val="PageNumber"/>
        <w:sz w:val="20"/>
        <w:szCs w:val="20"/>
      </w:rPr>
      <w:tab/>
    </w:r>
    <w:r w:rsidR="00B430DB">
      <w:rPr>
        <w:rStyle w:val="PageNumber"/>
        <w:sz w:val="20"/>
        <w:szCs w:val="20"/>
      </w:rPr>
      <w:fldChar w:fldCharType="begin"/>
    </w:r>
    <w:r w:rsidR="00E31084">
      <w:rPr>
        <w:rStyle w:val="PageNumber"/>
        <w:sz w:val="20"/>
        <w:szCs w:val="20"/>
      </w:rPr>
      <w:instrText xml:space="preserve"> PAGE </w:instrText>
    </w:r>
    <w:r w:rsidR="00B430DB">
      <w:rPr>
        <w:rStyle w:val="PageNumber"/>
        <w:sz w:val="20"/>
        <w:szCs w:val="20"/>
      </w:rPr>
      <w:fldChar w:fldCharType="separate"/>
    </w:r>
    <w:r w:rsidR="00117675">
      <w:rPr>
        <w:rStyle w:val="PageNumber"/>
        <w:noProof/>
        <w:sz w:val="20"/>
        <w:szCs w:val="20"/>
      </w:rPr>
      <w:t>2</w:t>
    </w:r>
    <w:r w:rsidR="00B430DB">
      <w:rPr>
        <w:rStyle w:val="PageNumber"/>
        <w:sz w:val="20"/>
        <w:szCs w:val="20"/>
      </w:rPr>
      <w:fldChar w:fldCharType="end"/>
    </w:r>
    <w:r w:rsidR="00E31084">
      <w:rPr>
        <w:rStyle w:val="PageNumber"/>
        <w:sz w:val="20"/>
        <w:szCs w:val="20"/>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63023" w14:textId="77777777" w:rsidR="00302C8E" w:rsidRDefault="00302C8E">
      <w:pPr>
        <w:rPr>
          <w:rFonts w:ascii="Times New Roman" w:hAnsi="Times New Roman" w:cs="Times New Roman"/>
        </w:rPr>
      </w:pPr>
      <w:r>
        <w:rPr>
          <w:rFonts w:ascii="Times New Roman" w:hAnsi="Times New Roman" w:cs="Times New Roman"/>
        </w:rPr>
        <w:separator/>
      </w:r>
    </w:p>
  </w:footnote>
  <w:footnote w:type="continuationSeparator" w:id="0">
    <w:p w14:paraId="27C02C24" w14:textId="77777777" w:rsidR="00302C8E" w:rsidRDefault="00302C8E">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34" w:type="pct"/>
      <w:tblLook w:val="01E0" w:firstRow="1" w:lastRow="1" w:firstColumn="1" w:lastColumn="1" w:noHBand="0" w:noVBand="0"/>
    </w:tblPr>
    <w:tblGrid>
      <w:gridCol w:w="12599"/>
      <w:gridCol w:w="1152"/>
    </w:tblGrid>
    <w:tr w:rsidR="00156646" w:rsidRPr="00A70D91" w14:paraId="03B3D402" w14:textId="77777777" w:rsidTr="00156646">
      <w:tc>
        <w:tcPr>
          <w:tcW w:w="4581" w:type="pct"/>
          <w:tcBorders>
            <w:right w:val="single" w:sz="6" w:space="0" w:color="000000"/>
          </w:tcBorders>
        </w:tcPr>
        <w:p w14:paraId="48EE99D8" w14:textId="77777777" w:rsidR="00156646" w:rsidRPr="0097025E" w:rsidRDefault="00156646" w:rsidP="00156646">
          <w:pPr>
            <w:pStyle w:val="Header"/>
            <w:jc w:val="right"/>
          </w:pPr>
          <w:r w:rsidRPr="0097025E">
            <w:t>Crafton Hills College</w:t>
          </w:r>
        </w:p>
        <w:p w14:paraId="0490DFBE" w14:textId="77777777" w:rsidR="00156646" w:rsidRPr="00A70D91" w:rsidRDefault="00156646" w:rsidP="00156646">
          <w:pPr>
            <w:pStyle w:val="Header"/>
            <w:jc w:val="right"/>
            <w:rPr>
              <w:b/>
              <w:bCs/>
            </w:rPr>
          </w:pPr>
          <w:r>
            <w:rPr>
              <w:b/>
              <w:bCs/>
            </w:rPr>
            <w:t>Instructional Program Review Evaluation</w:t>
          </w:r>
          <w:r w:rsidRPr="00A70D91">
            <w:rPr>
              <w:b/>
              <w:bCs/>
            </w:rPr>
            <w:t xml:space="preserve"> </w:t>
          </w:r>
          <w:r>
            <w:rPr>
              <w:b/>
              <w:bCs/>
            </w:rPr>
            <w:t>Rubric</w:t>
          </w:r>
          <w:r w:rsidRPr="00A70D91">
            <w:rPr>
              <w:b/>
              <w:bCs/>
            </w:rPr>
            <w:t xml:space="preserve">, </w:t>
          </w:r>
          <w:r w:rsidRPr="00E057B5">
            <w:rPr>
              <w:b/>
              <w:bCs/>
              <w:highlight w:val="yellow"/>
            </w:rPr>
            <w:t>ENTER PROGRAM</w:t>
          </w:r>
        </w:p>
      </w:tc>
      <w:tc>
        <w:tcPr>
          <w:tcW w:w="419" w:type="pct"/>
          <w:tcBorders>
            <w:left w:val="single" w:sz="6" w:space="0" w:color="000000"/>
          </w:tcBorders>
        </w:tcPr>
        <w:p w14:paraId="44E4418F" w14:textId="77777777" w:rsidR="00156646" w:rsidRPr="00A70D91" w:rsidRDefault="00156646" w:rsidP="00156646">
          <w:pPr>
            <w:pStyle w:val="Header"/>
            <w:rPr>
              <w:b/>
            </w:rPr>
          </w:pPr>
          <w:r>
            <w:fldChar w:fldCharType="begin"/>
          </w:r>
          <w:r>
            <w:instrText xml:space="preserve"> PAGE   \* MERGEFORMAT </w:instrText>
          </w:r>
          <w:r>
            <w:fldChar w:fldCharType="separate"/>
          </w:r>
          <w:r w:rsidR="00117675">
            <w:rPr>
              <w:noProof/>
            </w:rPr>
            <w:t>2</w:t>
          </w:r>
          <w:r>
            <w:rPr>
              <w:noProof/>
            </w:rPr>
            <w:fldChar w:fldCharType="end"/>
          </w:r>
        </w:p>
      </w:tc>
    </w:tr>
  </w:tbl>
  <w:p w14:paraId="24D90807" w14:textId="77777777" w:rsidR="005D0A29" w:rsidRDefault="005D0A29" w:rsidP="00A34B78">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C7B5A"/>
    <w:multiLevelType w:val="hybridMultilevel"/>
    <w:tmpl w:val="D7AEEBB0"/>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16766E41"/>
    <w:multiLevelType w:val="hybridMultilevel"/>
    <w:tmpl w:val="F894F03E"/>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239F4927"/>
    <w:multiLevelType w:val="hybridMultilevel"/>
    <w:tmpl w:val="24B2388E"/>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23C0267C"/>
    <w:multiLevelType w:val="hybridMultilevel"/>
    <w:tmpl w:val="3BACBBA2"/>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397C013B"/>
    <w:multiLevelType w:val="hybridMultilevel"/>
    <w:tmpl w:val="C78A823A"/>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41936418"/>
    <w:multiLevelType w:val="hybridMultilevel"/>
    <w:tmpl w:val="8326CF88"/>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5DD45BAA"/>
    <w:multiLevelType w:val="hybridMultilevel"/>
    <w:tmpl w:val="C720BA34"/>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02D57BF"/>
    <w:multiLevelType w:val="hybridMultilevel"/>
    <w:tmpl w:val="FCF4E340"/>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72922A2E"/>
    <w:multiLevelType w:val="hybridMultilevel"/>
    <w:tmpl w:val="D662EAA4"/>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7B925A8F"/>
    <w:multiLevelType w:val="hybridMultilevel"/>
    <w:tmpl w:val="B4C43ED0"/>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3"/>
  </w:num>
  <w:num w:numId="2">
    <w:abstractNumId w:val="7"/>
  </w:num>
  <w:num w:numId="3">
    <w:abstractNumId w:val="6"/>
  </w:num>
  <w:num w:numId="4">
    <w:abstractNumId w:val="9"/>
  </w:num>
  <w:num w:numId="5">
    <w:abstractNumId w:val="1"/>
  </w:num>
  <w:num w:numId="6">
    <w:abstractNumId w:val="0"/>
  </w:num>
  <w:num w:numId="7">
    <w:abstractNumId w:val="4"/>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LA0M7cwNDE2sDQwNDdS0lEKTi0uzszPAykwrAUAnBnmmSwAAAA="/>
  </w:docVars>
  <w:rsids>
    <w:rsidRoot w:val="007362CB"/>
    <w:rsid w:val="0002684F"/>
    <w:rsid w:val="00040E2A"/>
    <w:rsid w:val="00060676"/>
    <w:rsid w:val="000A1395"/>
    <w:rsid w:val="000E0687"/>
    <w:rsid w:val="000E62C9"/>
    <w:rsid w:val="000F4747"/>
    <w:rsid w:val="00102838"/>
    <w:rsid w:val="00117675"/>
    <w:rsid w:val="00136CD0"/>
    <w:rsid w:val="00146D4E"/>
    <w:rsid w:val="00156646"/>
    <w:rsid w:val="00175217"/>
    <w:rsid w:val="001C2E24"/>
    <w:rsid w:val="001C7F18"/>
    <w:rsid w:val="001E005E"/>
    <w:rsid w:val="002019B0"/>
    <w:rsid w:val="00211E0E"/>
    <w:rsid w:val="00220EEF"/>
    <w:rsid w:val="002C588C"/>
    <w:rsid w:val="002F5B36"/>
    <w:rsid w:val="00302C8E"/>
    <w:rsid w:val="00342EEA"/>
    <w:rsid w:val="00394957"/>
    <w:rsid w:val="003C47B8"/>
    <w:rsid w:val="003C55C2"/>
    <w:rsid w:val="003E283A"/>
    <w:rsid w:val="003E65B8"/>
    <w:rsid w:val="00467A97"/>
    <w:rsid w:val="004C09C9"/>
    <w:rsid w:val="005023B5"/>
    <w:rsid w:val="0051580A"/>
    <w:rsid w:val="00523D9D"/>
    <w:rsid w:val="0054026D"/>
    <w:rsid w:val="00551F9D"/>
    <w:rsid w:val="00557407"/>
    <w:rsid w:val="00573676"/>
    <w:rsid w:val="00577BE2"/>
    <w:rsid w:val="00580BC9"/>
    <w:rsid w:val="005D0A29"/>
    <w:rsid w:val="005F06D3"/>
    <w:rsid w:val="0062004A"/>
    <w:rsid w:val="006518BB"/>
    <w:rsid w:val="00655A73"/>
    <w:rsid w:val="006D6696"/>
    <w:rsid w:val="00734F34"/>
    <w:rsid w:val="007362CB"/>
    <w:rsid w:val="00746296"/>
    <w:rsid w:val="007554FA"/>
    <w:rsid w:val="007916A8"/>
    <w:rsid w:val="007E110F"/>
    <w:rsid w:val="007E59A4"/>
    <w:rsid w:val="007E6DDA"/>
    <w:rsid w:val="007F159C"/>
    <w:rsid w:val="00863B0A"/>
    <w:rsid w:val="008C2C93"/>
    <w:rsid w:val="008C701E"/>
    <w:rsid w:val="008E096A"/>
    <w:rsid w:val="008E52F3"/>
    <w:rsid w:val="008E5C4A"/>
    <w:rsid w:val="008F3F61"/>
    <w:rsid w:val="0090332B"/>
    <w:rsid w:val="009554FC"/>
    <w:rsid w:val="009A3784"/>
    <w:rsid w:val="009F34AE"/>
    <w:rsid w:val="00A15794"/>
    <w:rsid w:val="00A2775B"/>
    <w:rsid w:val="00A34B78"/>
    <w:rsid w:val="00A9107B"/>
    <w:rsid w:val="00AA6C89"/>
    <w:rsid w:val="00AF2364"/>
    <w:rsid w:val="00B430DB"/>
    <w:rsid w:val="00B56136"/>
    <w:rsid w:val="00BD512D"/>
    <w:rsid w:val="00BD622D"/>
    <w:rsid w:val="00C27691"/>
    <w:rsid w:val="00C34345"/>
    <w:rsid w:val="00C86CBD"/>
    <w:rsid w:val="00C92186"/>
    <w:rsid w:val="00CC3E3B"/>
    <w:rsid w:val="00CE44E4"/>
    <w:rsid w:val="00CE6EDF"/>
    <w:rsid w:val="00D24BF9"/>
    <w:rsid w:val="00D428E5"/>
    <w:rsid w:val="00D83C3C"/>
    <w:rsid w:val="00DD2A9D"/>
    <w:rsid w:val="00DE4B52"/>
    <w:rsid w:val="00DF101E"/>
    <w:rsid w:val="00DF19C4"/>
    <w:rsid w:val="00E01D18"/>
    <w:rsid w:val="00E1319E"/>
    <w:rsid w:val="00E31084"/>
    <w:rsid w:val="00E52641"/>
    <w:rsid w:val="00E540D3"/>
    <w:rsid w:val="00E71534"/>
    <w:rsid w:val="00E92971"/>
    <w:rsid w:val="00EB608C"/>
    <w:rsid w:val="00EC5EB4"/>
    <w:rsid w:val="00ED1C3E"/>
    <w:rsid w:val="00ED6276"/>
    <w:rsid w:val="00ED7FCC"/>
    <w:rsid w:val="00EE5CD4"/>
    <w:rsid w:val="00F045EE"/>
    <w:rsid w:val="00F225F6"/>
    <w:rsid w:val="00F323CA"/>
    <w:rsid w:val="00F461D6"/>
    <w:rsid w:val="00F55BC3"/>
    <w:rsid w:val="00F83A8A"/>
    <w:rsid w:val="00FA0D26"/>
    <w:rsid w:val="00FA1AF9"/>
    <w:rsid w:val="00FC6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C94F934"/>
  <w15:docId w15:val="{1D14C1D7-2622-43BF-97E6-7BED91B6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0A29"/>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0A29"/>
    <w:pPr>
      <w:tabs>
        <w:tab w:val="center" w:pos="4320"/>
        <w:tab w:val="right" w:pos="8640"/>
      </w:tabs>
    </w:pPr>
  </w:style>
  <w:style w:type="paragraph" w:styleId="Footer">
    <w:name w:val="footer"/>
    <w:basedOn w:val="Normal"/>
    <w:semiHidden/>
    <w:rsid w:val="005D0A29"/>
    <w:pPr>
      <w:tabs>
        <w:tab w:val="center" w:pos="4320"/>
        <w:tab w:val="right" w:pos="8640"/>
      </w:tabs>
    </w:pPr>
  </w:style>
  <w:style w:type="character" w:styleId="PageNumber">
    <w:name w:val="page number"/>
    <w:semiHidden/>
    <w:rsid w:val="005D0A29"/>
    <w:rPr>
      <w:rFonts w:ascii="Times New Roman" w:hAnsi="Times New Roman" w:cs="Times New Roman"/>
    </w:rPr>
  </w:style>
  <w:style w:type="paragraph" w:styleId="BalloonText">
    <w:name w:val="Balloon Text"/>
    <w:basedOn w:val="Normal"/>
    <w:rsid w:val="005D0A29"/>
    <w:rPr>
      <w:rFonts w:ascii="Tahoma" w:hAnsi="Tahoma" w:cs="Tahoma"/>
      <w:sz w:val="16"/>
      <w:szCs w:val="16"/>
    </w:rPr>
  </w:style>
  <w:style w:type="character" w:styleId="CommentReference">
    <w:name w:val="annotation reference"/>
    <w:semiHidden/>
    <w:rsid w:val="005D0A29"/>
    <w:rPr>
      <w:rFonts w:ascii="Times New Roman" w:hAnsi="Times New Roman" w:cs="Times New Roman"/>
      <w:sz w:val="16"/>
      <w:szCs w:val="16"/>
    </w:rPr>
  </w:style>
  <w:style w:type="paragraph" w:styleId="CommentText">
    <w:name w:val="annotation text"/>
    <w:basedOn w:val="Normal"/>
    <w:link w:val="CommentTextChar1"/>
    <w:semiHidden/>
    <w:rsid w:val="005D0A29"/>
    <w:rPr>
      <w:sz w:val="20"/>
      <w:szCs w:val="20"/>
    </w:rPr>
  </w:style>
  <w:style w:type="character" w:customStyle="1" w:styleId="CommentTextChar">
    <w:name w:val="Comment Text Char"/>
    <w:rsid w:val="005D0A29"/>
    <w:rPr>
      <w:rFonts w:ascii="Arial" w:hAnsi="Arial" w:cs="Arial"/>
    </w:rPr>
  </w:style>
  <w:style w:type="paragraph" w:customStyle="1" w:styleId="CommentSubject1">
    <w:name w:val="Comment Subject1"/>
    <w:basedOn w:val="CommentText"/>
    <w:next w:val="CommentText"/>
    <w:rsid w:val="005D0A29"/>
    <w:rPr>
      <w:b/>
      <w:bCs/>
    </w:rPr>
  </w:style>
  <w:style w:type="character" w:customStyle="1" w:styleId="CommentSubjectChar">
    <w:name w:val="Comment Subject Char"/>
    <w:rsid w:val="005D0A29"/>
    <w:rPr>
      <w:rFonts w:ascii="Arial" w:hAnsi="Arial" w:cs="Arial"/>
      <w:b/>
      <w:bCs/>
    </w:rPr>
  </w:style>
  <w:style w:type="paragraph" w:styleId="CommentSubject">
    <w:name w:val="annotation subject"/>
    <w:basedOn w:val="CommentText"/>
    <w:next w:val="CommentText"/>
    <w:link w:val="CommentSubjectChar1"/>
    <w:uiPriority w:val="99"/>
    <w:semiHidden/>
    <w:unhideWhenUsed/>
    <w:rsid w:val="00D24BF9"/>
    <w:rPr>
      <w:b/>
      <w:bCs/>
    </w:rPr>
  </w:style>
  <w:style w:type="character" w:customStyle="1" w:styleId="CommentTextChar1">
    <w:name w:val="Comment Text Char1"/>
    <w:basedOn w:val="DefaultParagraphFont"/>
    <w:link w:val="CommentText"/>
    <w:semiHidden/>
    <w:rsid w:val="00D24BF9"/>
    <w:rPr>
      <w:rFonts w:ascii="Arial" w:hAnsi="Arial" w:cs="Arial"/>
    </w:rPr>
  </w:style>
  <w:style w:type="character" w:customStyle="1" w:styleId="CommentSubjectChar1">
    <w:name w:val="Comment Subject Char1"/>
    <w:basedOn w:val="CommentTextChar1"/>
    <w:link w:val="CommentSubject"/>
    <w:uiPriority w:val="99"/>
    <w:semiHidden/>
    <w:rsid w:val="00D24BF9"/>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1198</Words>
  <Characters>5940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Alignment with College Vision / Mission / Values</vt:lpstr>
    </vt:vector>
  </TitlesOfParts>
  <Company>Crafton Hills College</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Alignment with College Vision / Mission / Values</dc:title>
  <dc:creator>cmarshal</dc:creator>
  <cp:lastModifiedBy>Giovanni Sosa</cp:lastModifiedBy>
  <cp:revision>2</cp:revision>
  <cp:lastPrinted>2014-06-02T19:23:00Z</cp:lastPrinted>
  <dcterms:created xsi:type="dcterms:W3CDTF">2020-07-20T22:30:00Z</dcterms:created>
  <dcterms:modified xsi:type="dcterms:W3CDTF">2020-07-20T22:30:00Z</dcterms:modified>
</cp:coreProperties>
</file>